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15" w:rsidRPr="0072556F" w:rsidRDefault="007B11A4">
      <w:pPr>
        <w:autoSpaceDE w:val="0"/>
        <w:autoSpaceDN w:val="0"/>
        <w:adjustRightInd w:val="0"/>
        <w:ind w:left="6372"/>
        <w:jc w:val="center"/>
        <w:rPr>
          <w:rFonts w:ascii="Arial" w:hAnsi="Arial" w:cs="Arial"/>
          <w:b/>
          <w:sz w:val="20"/>
          <w:szCs w:val="20"/>
        </w:rPr>
      </w:pPr>
      <w:r w:rsidRPr="0072556F">
        <w:rPr>
          <w:rFonts w:ascii="Arial" w:hAnsi="Arial" w:cs="Arial"/>
          <w:b/>
          <w:sz w:val="20"/>
          <w:szCs w:val="20"/>
        </w:rPr>
        <w:t xml:space="preserve">Załącznik </w:t>
      </w:r>
      <w:smartTag w:uri="urn:schemas-microsoft-com:office:smarttags" w:element="metricconverter">
        <w:smartTagPr>
          <w:attr w:name="ProductID" w:val="1 F"/>
        </w:smartTagPr>
        <w:r w:rsidRPr="0072556F">
          <w:rPr>
            <w:rFonts w:ascii="Arial" w:hAnsi="Arial" w:cs="Arial"/>
            <w:b/>
            <w:sz w:val="20"/>
            <w:szCs w:val="20"/>
          </w:rPr>
          <w:t>1 F</w:t>
        </w:r>
      </w:smartTag>
      <w:r w:rsidRPr="0072556F">
        <w:rPr>
          <w:rFonts w:ascii="Arial" w:hAnsi="Arial" w:cs="Arial"/>
          <w:b/>
          <w:sz w:val="20"/>
          <w:szCs w:val="20"/>
        </w:rPr>
        <w:t xml:space="preserve"> do SIWZ</w:t>
      </w:r>
    </w:p>
    <w:p w:rsidR="007B11A4" w:rsidRPr="0072556F" w:rsidRDefault="007B11A4" w:rsidP="009924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72556F">
        <w:rPr>
          <w:rFonts w:ascii="Arial" w:hAnsi="Arial" w:cs="Arial"/>
          <w:b/>
          <w:sz w:val="20"/>
          <w:szCs w:val="20"/>
        </w:rPr>
        <w:t xml:space="preserve">Wymagania wspólne wykonawcy dotyczące Części I zamówienia </w:t>
      </w:r>
    </w:p>
    <w:p w:rsidR="007B11A4" w:rsidRPr="0072556F" w:rsidRDefault="007B11A4" w:rsidP="00992438">
      <w:pPr>
        <w:autoSpaceDE w:val="0"/>
        <w:autoSpaceDN w:val="0"/>
        <w:adjustRightInd w:val="0"/>
        <w:rPr>
          <w:rFonts w:ascii="Arial" w:hAnsi="Arial" w:cs="Arial"/>
          <w:b/>
          <w:caps/>
          <w:sz w:val="20"/>
          <w:szCs w:val="20"/>
        </w:rPr>
      </w:pPr>
    </w:p>
    <w:p w:rsidR="007B11A4" w:rsidRPr="0072556F" w:rsidRDefault="007B11A4" w:rsidP="00992438">
      <w:pPr>
        <w:jc w:val="both"/>
        <w:rPr>
          <w:rFonts w:ascii="Arial" w:hAnsi="Arial" w:cs="Arial"/>
          <w:sz w:val="20"/>
          <w:szCs w:val="20"/>
        </w:rPr>
      </w:pPr>
      <w:r w:rsidRPr="0072556F">
        <w:rPr>
          <w:rFonts w:ascii="Arial" w:hAnsi="Arial" w:cs="Arial"/>
          <w:sz w:val="20"/>
          <w:szCs w:val="20"/>
        </w:rPr>
        <w:t xml:space="preserve">Ceny szkoleń powinny obejmować wszystkie koszty związane z wykonaniem przedmiotu zamówienia, w szczególności: przeprowadzenie szkolenia, zapewnienie sal szkoleniowych wyposażonych w odpowiednia narzędzia (w zależności od rodzaju szkolenia), zaświadczenia o ukończeniu szkolenia stacjonarnego, zgodnie ze wzorem przekazanym przez Zamawiającego, </w:t>
      </w:r>
      <w:r w:rsidR="00536B31" w:rsidRPr="0072556F">
        <w:rPr>
          <w:rFonts w:ascii="Arial" w:hAnsi="Arial" w:cs="Arial"/>
          <w:sz w:val="20"/>
          <w:szCs w:val="20"/>
        </w:rPr>
        <w:t xml:space="preserve">jeśli szkolenie </w:t>
      </w:r>
      <w:r w:rsidR="0003172A" w:rsidRPr="0072556F">
        <w:rPr>
          <w:rFonts w:ascii="Arial" w:hAnsi="Arial" w:cs="Arial"/>
          <w:sz w:val="20"/>
          <w:szCs w:val="20"/>
        </w:rPr>
        <w:t>to określa (załącznik na 1 A</w:t>
      </w:r>
      <w:r w:rsidR="00536B31" w:rsidRPr="007255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6B31" w:rsidRPr="0072556F">
        <w:rPr>
          <w:rFonts w:ascii="Arial" w:hAnsi="Arial" w:cs="Arial"/>
          <w:sz w:val="20"/>
          <w:szCs w:val="20"/>
        </w:rPr>
        <w:t>siwz</w:t>
      </w:r>
      <w:proofErr w:type="spellEnd"/>
      <w:r w:rsidR="00536B31" w:rsidRPr="0072556F">
        <w:rPr>
          <w:rFonts w:ascii="Arial" w:hAnsi="Arial" w:cs="Arial"/>
          <w:sz w:val="20"/>
          <w:szCs w:val="20"/>
        </w:rPr>
        <w:t xml:space="preserve">) </w:t>
      </w:r>
      <w:r w:rsidRPr="0072556F">
        <w:rPr>
          <w:rFonts w:ascii="Arial" w:hAnsi="Arial" w:cs="Arial"/>
          <w:sz w:val="20"/>
          <w:szCs w:val="20"/>
        </w:rPr>
        <w:t xml:space="preserve">koszt certyfikacji, oraz w przypadku zaliczenia testu/egzaminu certyfikat (dot. szkoleń </w:t>
      </w:r>
      <w:r w:rsidR="00FE544B" w:rsidRPr="0072556F">
        <w:rPr>
          <w:rFonts w:ascii="Arial" w:hAnsi="Arial" w:cs="Arial"/>
          <w:sz w:val="20"/>
          <w:szCs w:val="20"/>
        </w:rPr>
        <w:t>umożliwiających</w:t>
      </w:r>
      <w:r w:rsidRPr="0072556F">
        <w:rPr>
          <w:rFonts w:ascii="Arial" w:hAnsi="Arial" w:cs="Arial"/>
          <w:sz w:val="20"/>
          <w:szCs w:val="20"/>
        </w:rPr>
        <w:t xml:space="preserve"> zdobycie certyfikatu), materiały szkoleniowe (w tym materiały i ćwiczenia na potrzeby kursów e-learning), wyżywienie (serwis kawowy oraz obiad) oraz ubezpieczenie uczestników szkolenia od następstw nieszczęśliwych wypadków.</w:t>
      </w:r>
    </w:p>
    <w:p w:rsidR="007B11A4" w:rsidRPr="0072556F" w:rsidRDefault="007B11A4" w:rsidP="00992438">
      <w:pPr>
        <w:jc w:val="both"/>
        <w:rPr>
          <w:rFonts w:ascii="Arial" w:hAnsi="Arial" w:cs="Arial"/>
          <w:sz w:val="20"/>
          <w:szCs w:val="20"/>
        </w:rPr>
      </w:pPr>
      <w:r w:rsidRPr="0072556F">
        <w:rPr>
          <w:rFonts w:ascii="Arial" w:hAnsi="Arial" w:cs="Arial"/>
          <w:sz w:val="20"/>
          <w:szCs w:val="20"/>
        </w:rPr>
        <w:t>Wykonawca zobowiązany jest zapewnić podczas zajęć dla każdego z szkoleń, w każdej z lokalizacji odpowiednią salę szkoleniową do przeprowadzenia zajęć dla określonej liczby osób, odpowiednie wyposażenie  oraz odpowiednią liczbę miejsc i stolików wraz z zapleczem sanitarnym tak aby możliwe było wyżywienie uczestników szkoleń (w zakresie obiadów i przerw kawowych).</w:t>
      </w:r>
      <w:r w:rsidR="0060085C" w:rsidRPr="0072556F">
        <w:rPr>
          <w:rFonts w:ascii="Arial" w:hAnsi="Arial" w:cs="Arial"/>
          <w:sz w:val="20"/>
          <w:szCs w:val="20"/>
        </w:rPr>
        <w:t xml:space="preserve"> Miejscowości w których będą się odbywać szkolenia będą ustalane z Zamawiającym z miesięcznym wyprzedzeniem. Wykonawca ma obowiązek uwzględnić oczekiwania Zamawiającego w tym względzie.</w:t>
      </w:r>
      <w:r w:rsidRPr="0072556F">
        <w:rPr>
          <w:rFonts w:ascii="Arial" w:hAnsi="Arial" w:cs="Arial"/>
          <w:sz w:val="20"/>
          <w:szCs w:val="20"/>
        </w:rPr>
        <w:t xml:space="preserve"> </w:t>
      </w:r>
      <w:r w:rsidR="00924800" w:rsidRPr="0072556F">
        <w:rPr>
          <w:rFonts w:ascii="Arial" w:hAnsi="Arial" w:cs="Arial"/>
          <w:sz w:val="20"/>
          <w:szCs w:val="20"/>
        </w:rPr>
        <w:t>Zamawiający wymaga aby sala znajdowała się hotelu  minimum trzygwiazdkowym bądź w centrum konferencyjnym o standardzie odpowiadającym minimum standardowi hotelu trzygwiazdkowego. W uzasadnionych przypadkach (w szczególności gdy w danej lokalizacji nie ma obiektu o ustalonych wyżej parametrach) Zamawiający dopuszcza przeprowadzenie szkoleń w innej sali zaakceptowanej przez Zamawiającego.</w:t>
      </w:r>
      <w:r w:rsidR="00AB015E" w:rsidRPr="0072556F">
        <w:rPr>
          <w:rFonts w:ascii="Arial" w:hAnsi="Arial" w:cs="Arial"/>
          <w:sz w:val="20"/>
          <w:szCs w:val="20"/>
        </w:rPr>
        <w:t xml:space="preserve"> </w:t>
      </w:r>
      <w:r w:rsidRPr="0072556F">
        <w:rPr>
          <w:rFonts w:ascii="Arial" w:hAnsi="Arial" w:cs="Arial"/>
          <w:sz w:val="20"/>
          <w:szCs w:val="20"/>
        </w:rPr>
        <w:t xml:space="preserve">Wykonawca zapewni możliwość pozostawienia płaszczy i kurtek w osobnym zamykanym miejscu (np. szafa, szatnia) a także toaletę dostępną poza salą szkoleniową. Dokładny adres sali Wykonawca zobowiązany jest przedstawić Zamawiającemu co najmniej na </w:t>
      </w:r>
      <w:r w:rsidR="00FE544B" w:rsidRPr="0072556F">
        <w:rPr>
          <w:rFonts w:ascii="Arial" w:hAnsi="Arial" w:cs="Arial"/>
          <w:sz w:val="20"/>
          <w:szCs w:val="20"/>
        </w:rPr>
        <w:t>14</w:t>
      </w:r>
      <w:r w:rsidRPr="0072556F">
        <w:rPr>
          <w:rFonts w:ascii="Arial" w:hAnsi="Arial" w:cs="Arial"/>
          <w:sz w:val="20"/>
          <w:szCs w:val="20"/>
        </w:rPr>
        <w:t xml:space="preserve"> dni przed rozpoczęciem szkolenia dla danej grupy. W sytuacji gdy wskazana sala nie spełnia wymogów do przeprowadzenia szkolenia Wykonawca na żądanie Zamawiającego zobowiązany jest zapewnić salę spełniającą wymogi do przeprowadzenia szkolenia. </w:t>
      </w:r>
    </w:p>
    <w:p w:rsidR="007B11A4" w:rsidRPr="0072556F" w:rsidRDefault="007B11A4" w:rsidP="00992438">
      <w:pPr>
        <w:pStyle w:val="Akapitzlist"/>
        <w:ind w:left="0"/>
        <w:jc w:val="both"/>
      </w:pPr>
      <w:r w:rsidRPr="0072556F">
        <w:t>Wykonawca ma obowiązek uzgodnić z Zamawiającym ostateczny kształt programów szkoleniowych w terminie 14 dni od daty zawarcia umowy</w:t>
      </w:r>
      <w:r w:rsidR="00E97A5A" w:rsidRPr="0072556F">
        <w:t xml:space="preserve"> – dla szkoleń które są zaplanowane na najbliższe 3 miesiące, a kolejne programy uzgadniać sukcesywnie, co najmniej z 3 miesięcznym wyprzedzeniem</w:t>
      </w:r>
      <w:r w:rsidRPr="0072556F">
        <w:t xml:space="preserve">. W razie braku takiego uzgodnienia wiążący jest program ustalony przez Zamawiającego.  Nadto Wykonawca zobowiązany jest uzgodnić z Zamawiającym terminy poszczególnych szkoleń. W razie braku takich ustaleń wiążące są terminy wskazane przez Zamawiającego w piśmie przesłanym Wykonawcy. </w:t>
      </w:r>
    </w:p>
    <w:p w:rsidR="007B11A4" w:rsidRPr="0072556F" w:rsidRDefault="007B11A4" w:rsidP="00992438">
      <w:pPr>
        <w:pStyle w:val="Akapitzlist"/>
        <w:ind w:left="0"/>
        <w:jc w:val="both"/>
      </w:pPr>
      <w:r w:rsidRPr="0072556F">
        <w:t>Wykonawca zobowiązany j</w:t>
      </w:r>
      <w:bookmarkStart w:id="0" w:name="_GoBack"/>
      <w:bookmarkEnd w:id="0"/>
      <w:r w:rsidRPr="0072556F">
        <w:t xml:space="preserve">est przedstawić Zamawiającemu nie później niż 7 dni przed szkoleniem stacjonarnym życiorys oraz zdjęcia trenerów w formie papierowej do dokumentacji oraz elektronicznej (płyta CD) do zamieszczenia przez Zamawiającego  na stronie projektu. </w:t>
      </w:r>
    </w:p>
    <w:p w:rsidR="007B11A4" w:rsidRPr="0072556F" w:rsidRDefault="007B11A4" w:rsidP="00992438">
      <w:pPr>
        <w:pStyle w:val="Akapitzlist"/>
        <w:ind w:left="0"/>
        <w:jc w:val="both"/>
      </w:pPr>
      <w:r w:rsidRPr="0072556F">
        <w:t xml:space="preserve">Wykonawca zobowiązany jest zarejestrować swoją firmę szkoleniową w internetowej bazie ofert szkoleniowych na stronie internetowej </w:t>
      </w:r>
      <w:hyperlink r:id="rId4" w:history="1">
        <w:r w:rsidRPr="0072556F">
          <w:rPr>
            <w:rStyle w:val="Hipercze"/>
            <w:color w:val="auto"/>
          </w:rPr>
          <w:t>www.inwestycjawkadry.pl</w:t>
        </w:r>
      </w:hyperlink>
      <w:r w:rsidRPr="0072556F">
        <w:t>, a także aktualizować w tej bazie informacje o każdym szkoleniu otwartym organizowanym w ramach projektu nie rzadziej niż raz w miesiącu.</w:t>
      </w:r>
    </w:p>
    <w:p w:rsidR="007B11A4" w:rsidRPr="0072556F" w:rsidRDefault="007B11A4" w:rsidP="00992438">
      <w:pPr>
        <w:pStyle w:val="Akapitzlist"/>
        <w:ind w:left="0"/>
        <w:jc w:val="both"/>
      </w:pPr>
      <w:r w:rsidRPr="0072556F">
        <w:t>Wykonawca zobowiązany jest prowadzić i dostarczyć Zamawiającemu w terminie 5 dni roboczych od zakończenia szkolenia stacjonarnego  w formie papierowej (oryginał) i elektronicznej (</w:t>
      </w:r>
      <w:proofErr w:type="spellStart"/>
      <w:r w:rsidRPr="0072556F">
        <w:t>scan</w:t>
      </w:r>
      <w:proofErr w:type="spellEnd"/>
      <w:r w:rsidRPr="0072556F">
        <w:t>): listę obecności uczestników szkolenia stacjonarnego; listę potwierdzającą odbiór zaświadczeń (przygotowanych przez Zamawiającego) o ukończeniu szkolenia; listę osób przystępujących do egzaminu</w:t>
      </w:r>
      <w:r w:rsidR="00536B31" w:rsidRPr="0072556F">
        <w:t xml:space="preserve"> (jeśli przewiduje szkolenie)</w:t>
      </w:r>
      <w:r w:rsidRPr="0072556F">
        <w:t xml:space="preserve">; raport z realizacji szkolenia (również w postaci materiałów </w:t>
      </w:r>
      <w:r w:rsidRPr="0072556F">
        <w:lastRenderedPageBreak/>
        <w:t>zdjęciowych) wraz z oceną szkolenia (przeprowadzonego na podstawie badania ankietowego dostarczonego przez Zamawiającego</w:t>
      </w:r>
      <w:r w:rsidR="00536B31" w:rsidRPr="0072556F">
        <w:t xml:space="preserve">, a przeprowadzonego przez </w:t>
      </w:r>
      <w:proofErr w:type="spellStart"/>
      <w:r w:rsidR="00536B31" w:rsidRPr="0072556F">
        <w:t>Wykonawce</w:t>
      </w:r>
      <w:proofErr w:type="spellEnd"/>
      <w:r w:rsidR="00536B31" w:rsidRPr="0072556F">
        <w:t xml:space="preserve"> przed i po szkoleniu stacjonarnym</w:t>
      </w:r>
      <w:r w:rsidRPr="0072556F">
        <w:t>)  – w formie papierowej i elektronicznej;</w:t>
      </w:r>
    </w:p>
    <w:p w:rsidR="0019373A" w:rsidRPr="0072556F" w:rsidRDefault="0019373A" w:rsidP="00992438">
      <w:pPr>
        <w:pStyle w:val="Akapitzlist"/>
        <w:ind w:left="0"/>
        <w:jc w:val="both"/>
      </w:pPr>
      <w:r w:rsidRPr="0072556F">
        <w:t xml:space="preserve">Po zakończeniu szkolenia </w:t>
      </w:r>
      <w:proofErr w:type="spellStart"/>
      <w:r w:rsidRPr="0072556F">
        <w:t>e-leraningowego</w:t>
      </w:r>
      <w:proofErr w:type="spellEnd"/>
      <w:r w:rsidRPr="0072556F">
        <w:t xml:space="preserve"> zasady określa załącznik nr 1 E.</w:t>
      </w:r>
    </w:p>
    <w:p w:rsidR="007B11A4" w:rsidRPr="0072556F" w:rsidRDefault="007B11A4" w:rsidP="00992438">
      <w:pPr>
        <w:pStyle w:val="Akapitzlist"/>
        <w:ind w:left="0"/>
        <w:jc w:val="both"/>
      </w:pPr>
      <w:r w:rsidRPr="0072556F">
        <w:t>Wykonawca umożliwi dodatkowo udział w szkoleniu jednej osoby ze strony Zamawiającego w roli opiekuna</w:t>
      </w:r>
      <w:r w:rsidR="00804BFE" w:rsidRPr="0072556F">
        <w:t xml:space="preserve"> w trakcie trwania każdego ze szkoleń.</w:t>
      </w:r>
      <w:r w:rsidRPr="0072556F">
        <w:t xml:space="preserve">. </w:t>
      </w:r>
    </w:p>
    <w:p w:rsidR="007B11A4" w:rsidRPr="0072556F" w:rsidRDefault="007B11A4" w:rsidP="00992438">
      <w:pPr>
        <w:pStyle w:val="Akapitzlist"/>
        <w:ind w:left="0"/>
        <w:jc w:val="both"/>
      </w:pPr>
      <w:r w:rsidRPr="0072556F">
        <w:t>Realizacja każdego szkolenia powinna odbywać się w oparciu o nowoczesne metody i techniki dydaktyczno-pedagogiczne.</w:t>
      </w:r>
    </w:p>
    <w:p w:rsidR="007B11A4" w:rsidRPr="0072556F" w:rsidRDefault="007B11A4" w:rsidP="00992438">
      <w:pPr>
        <w:pStyle w:val="Akapitzlist"/>
        <w:ind w:left="0"/>
        <w:jc w:val="both"/>
      </w:pPr>
      <w:r w:rsidRPr="0072556F">
        <w:t xml:space="preserve">Maksymalna dzienna liczba godzin lekcyjnych (45 min.) szkolenia – 8. W trakcie każdego ze szkoleń Wykonawca zobowiązany jest zapewnić 2 przerwy kawowe (po 15 minut) i jedną przerwę obiadową (30 minut).  </w:t>
      </w:r>
    </w:p>
    <w:p w:rsidR="007B11A4" w:rsidRPr="0072556F" w:rsidRDefault="007B11A4" w:rsidP="00992438">
      <w:pPr>
        <w:pStyle w:val="Akapitzlist"/>
        <w:ind w:left="0"/>
        <w:jc w:val="both"/>
      </w:pPr>
      <w:r w:rsidRPr="0072556F">
        <w:t xml:space="preserve">Wykonawca zobowiązany jest do zapewnienia warunków przeprowadzenia każdego kursu zgodnie z obowiązującymi przepisami, w tym  BHP i przeciwpożarowymi. </w:t>
      </w:r>
    </w:p>
    <w:p w:rsidR="007B11A4" w:rsidRPr="0072556F" w:rsidRDefault="007B11A4" w:rsidP="00992438">
      <w:pPr>
        <w:pStyle w:val="Akapitzlist"/>
        <w:ind w:left="0"/>
        <w:jc w:val="both"/>
      </w:pPr>
      <w:r w:rsidRPr="0072556F">
        <w:t>Wykonawca zobowiązany jest opracować, przygotować i przekazać każdemu z uczestników szkolenia materiały szkoleniowe w formie drukowanej o treści adekwatnej do omawianej tematyki. Każde materiały dydaktyczne muszą zawierać logo Programu Operacyjnego Kapitał Ludzki i Unii Europejskiej oraz informacją: Projekt „</w:t>
      </w:r>
      <w:proofErr w:type="spellStart"/>
      <w:r w:rsidRPr="0072556F">
        <w:t>ITeraz</w:t>
      </w:r>
      <w:proofErr w:type="spellEnd"/>
      <w:r w:rsidRPr="0072556F">
        <w:t xml:space="preserve"> Mazowsze II” współfinansowany jest przez Unię Europejską w ramach Europejskiego Funduszu Społecznego. Materiały szkoleniowe, o których mowa, zostaną ujęte w cenie i przejdą na własność uczestników szkoleń. Materiały w formie drukowanej muszą być trwale połączone ze sobą (np. zbindowane, zszyte, oprawione). W terminie 5 dni od zakończenia szkolenia stacjonarnego Wykonawca zobowiązany jest w cenie usługi do przekazania Zamawiającemu po jednym egzemplarzu każdego materiału szkoleniowego.</w:t>
      </w:r>
    </w:p>
    <w:p w:rsidR="007B11A4" w:rsidRPr="0072556F" w:rsidRDefault="007B11A4" w:rsidP="00992438">
      <w:pPr>
        <w:pStyle w:val="Akapitzlist"/>
        <w:ind w:left="0"/>
        <w:jc w:val="both"/>
      </w:pPr>
      <w:r w:rsidRPr="0072556F">
        <w:t xml:space="preserve">Wykonawca zobowiązany jest uwzględnić zróżnicowany poziom zdrowia, wykształcenia, umiejętności i wiedzy każdego z uczestników szkolenia. </w:t>
      </w:r>
    </w:p>
    <w:p w:rsidR="007B11A4" w:rsidRPr="0072556F" w:rsidRDefault="007B11A4" w:rsidP="00992438">
      <w:pPr>
        <w:pStyle w:val="Akapitzlist"/>
        <w:ind w:left="0"/>
        <w:jc w:val="both"/>
      </w:pPr>
      <w:r w:rsidRPr="0072556F">
        <w:t>Wykonawca zobowiązany jest do umieszczenia logotypów na dokumentach dotyczących projektu tj. materiałach informacyjnych, szkoleniowych zgodnie z zasadami promocji w POKL i sugestiami Zamawiającego oraz zobowiązany jest przedstawić je Zamawiającemu  do akceptacji;</w:t>
      </w:r>
    </w:p>
    <w:p w:rsidR="007B11A4" w:rsidRPr="0072556F" w:rsidRDefault="007B11A4" w:rsidP="00992438">
      <w:pPr>
        <w:pStyle w:val="Akapitzlist"/>
        <w:ind w:left="0"/>
        <w:jc w:val="both"/>
      </w:pPr>
    </w:p>
    <w:p w:rsidR="007B11A4" w:rsidRPr="0072556F" w:rsidRDefault="007B11A4" w:rsidP="00992438">
      <w:pPr>
        <w:pStyle w:val="Akapitzlist"/>
        <w:ind w:left="0"/>
        <w:jc w:val="both"/>
      </w:pPr>
      <w:r w:rsidRPr="0072556F">
        <w:t>Wykonawca zobowiązuje się do oznaczenia zgodnie z wytycznymi Zamawiającego i budynków i pomieszczeń, w których prowadzony jest projekt oraz informowania uczestników projektu o współfinansowaniu Projektu ze środków Unii Europejskiej w ramach Europejskiego Funduszu Społecznego.</w:t>
      </w:r>
    </w:p>
    <w:p w:rsidR="007B11A4" w:rsidRPr="0072556F" w:rsidRDefault="007B11A4" w:rsidP="00992438">
      <w:pPr>
        <w:pStyle w:val="Akapitzlist"/>
        <w:ind w:left="0"/>
        <w:jc w:val="both"/>
      </w:pPr>
      <w:r w:rsidRPr="0072556F">
        <w:t>Wykonawca zobowiązany jest udokumentować szkolenia w postaci materiałów zdjęciowych.</w:t>
      </w:r>
    </w:p>
    <w:p w:rsidR="007B11A4" w:rsidRPr="0072556F" w:rsidRDefault="007B11A4" w:rsidP="00992438">
      <w:pPr>
        <w:pStyle w:val="Akapitzlist"/>
        <w:ind w:left="0"/>
        <w:jc w:val="both"/>
      </w:pPr>
      <w:r w:rsidRPr="0072556F">
        <w:t xml:space="preserve">Wytyczne dotyczące oznakowania zamieszczone są na stronie internetowego Zamawiającego pod adresem </w:t>
      </w:r>
      <w:hyperlink r:id="rId5" w:history="1">
        <w:r w:rsidRPr="0072556F">
          <w:rPr>
            <w:rStyle w:val="Hipercze"/>
            <w:color w:val="auto"/>
          </w:rPr>
          <w:t>www.armsa.pl</w:t>
        </w:r>
      </w:hyperlink>
      <w:r w:rsidRPr="0072556F">
        <w:t xml:space="preserve">. Każdorazowo przed oznakowaniem dokumentów, budynków, bądź pomieszczeń Wykonawca zobowiązany jest skonsultować kwestie oznakowania z Zamawiającym. </w:t>
      </w:r>
    </w:p>
    <w:p w:rsidR="007B11A4" w:rsidRPr="0072556F" w:rsidRDefault="007B11A4" w:rsidP="00992438">
      <w:pPr>
        <w:pStyle w:val="Akapitzlist"/>
        <w:ind w:left="0"/>
        <w:jc w:val="both"/>
      </w:pPr>
      <w:r w:rsidRPr="0072556F">
        <w:t xml:space="preserve">Wykonawca zobowiązany jest do zamieszczania na platformie </w:t>
      </w:r>
      <w:proofErr w:type="spellStart"/>
      <w:r w:rsidRPr="0072556F">
        <w:t>e-learningowej</w:t>
      </w:r>
      <w:proofErr w:type="spellEnd"/>
      <w:r w:rsidRPr="0072556F">
        <w:t xml:space="preserve"> materiały szkoleniowe oraz ćwiczenia dla uczestników szkolenia stacjonarnego. Wykonawcę obowiązuje Regulamin </w:t>
      </w:r>
      <w:proofErr w:type="spellStart"/>
      <w:r w:rsidRPr="0072556F">
        <w:t>blended</w:t>
      </w:r>
      <w:proofErr w:type="spellEnd"/>
      <w:r w:rsidRPr="0072556F">
        <w:t xml:space="preserve"> learning w projekcie „</w:t>
      </w:r>
      <w:proofErr w:type="spellStart"/>
      <w:r w:rsidRPr="0072556F">
        <w:t>ITeraz</w:t>
      </w:r>
      <w:proofErr w:type="spellEnd"/>
      <w:r w:rsidRPr="0072556F">
        <w:t xml:space="preserve"> Mazowsze II” dla wykonawców usług szkoleniowych</w:t>
      </w:r>
      <w:r w:rsidRPr="0072556F">
        <w:rPr>
          <w:i/>
        </w:rPr>
        <w:t>.</w:t>
      </w:r>
    </w:p>
    <w:p w:rsidR="007B11A4" w:rsidRPr="0072556F" w:rsidRDefault="007B11A4" w:rsidP="00992438">
      <w:pPr>
        <w:pStyle w:val="Akapitzlist"/>
        <w:ind w:left="0"/>
        <w:jc w:val="both"/>
      </w:pPr>
      <w:r w:rsidRPr="0072556F">
        <w:t xml:space="preserve">Wykonawca zobowiązany jest do zachęcania uczestników szkoleń do rozwiązywania ćwiczeń umieszczonych na indywidualnych profilach uczestników na stronie projektu, tak aby zapoczątkować proces </w:t>
      </w:r>
      <w:proofErr w:type="spellStart"/>
      <w:r w:rsidRPr="0072556F">
        <w:t>blended</w:t>
      </w:r>
      <w:proofErr w:type="spellEnd"/>
      <w:r w:rsidRPr="0072556F">
        <w:t xml:space="preserve"> learning. </w:t>
      </w:r>
    </w:p>
    <w:p w:rsidR="007B11A4" w:rsidRPr="0072556F" w:rsidRDefault="007B11A4" w:rsidP="00992438">
      <w:pPr>
        <w:pStyle w:val="Akapitzlist"/>
        <w:ind w:left="0"/>
        <w:jc w:val="both"/>
      </w:pPr>
      <w:r w:rsidRPr="0072556F">
        <w:t xml:space="preserve">Materiały do umieszczenia na platformie projektu będą przygotowane w rygorze technologicznym i zgodnie z minimalnymi wymaganiami Zamawiającego określonymi w umowie </w:t>
      </w:r>
      <w:r w:rsidRPr="0072556F">
        <w:rPr>
          <w:i/>
        </w:rPr>
        <w:t xml:space="preserve">lub w regulaminie </w:t>
      </w:r>
      <w:proofErr w:type="spellStart"/>
      <w:r w:rsidRPr="0072556F">
        <w:rPr>
          <w:i/>
        </w:rPr>
        <w:t>blended</w:t>
      </w:r>
      <w:proofErr w:type="spellEnd"/>
      <w:r w:rsidRPr="0072556F">
        <w:rPr>
          <w:i/>
        </w:rPr>
        <w:t xml:space="preserve"> learning.</w:t>
      </w:r>
    </w:p>
    <w:p w:rsidR="007B11A4" w:rsidRPr="0072556F" w:rsidRDefault="007B11A4" w:rsidP="00992438">
      <w:pPr>
        <w:pStyle w:val="Akapitzlist"/>
        <w:ind w:left="1440"/>
        <w:jc w:val="both"/>
      </w:pPr>
    </w:p>
    <w:p w:rsidR="007B11A4" w:rsidRPr="0072556F" w:rsidRDefault="007B11A4" w:rsidP="00992438">
      <w:pPr>
        <w:pStyle w:val="Akapitzlist"/>
        <w:ind w:left="0"/>
        <w:jc w:val="both"/>
      </w:pPr>
      <w:r w:rsidRPr="0072556F">
        <w:t>Wykonawca zobowiązany jest zapewnić wyżywienie w formie bufetu szwedzkiego</w:t>
      </w:r>
      <w:r w:rsidR="005E5FA2" w:rsidRPr="0072556F">
        <w:t xml:space="preserve"> poza salą szkoleniową</w:t>
      </w:r>
      <w:r w:rsidRPr="0072556F">
        <w:t xml:space="preserve"> dla odpowiedniej ilości osób biorących udział w szkoleniu stacjonarnym, które będzie obejmowało każdego dnia szkoleń:</w:t>
      </w:r>
    </w:p>
    <w:p w:rsidR="007B11A4" w:rsidRPr="0072556F" w:rsidRDefault="007B11A4" w:rsidP="00992438">
      <w:pPr>
        <w:pStyle w:val="Akapitzlist"/>
        <w:ind w:left="0"/>
        <w:jc w:val="both"/>
      </w:pPr>
      <w:r w:rsidRPr="0072556F">
        <w:t xml:space="preserve">Posiłek 1 (ciągła przerwa kawowa) - w skład Posiłku 1 będzie wchodzić nie mniej niż (Produkty): kawa rozpuszczalna w termosie - 4 filiżanki na osobę, herbata czarna tradycyjna w torebkach – 4 szt. na osobę, gorąca woda w termosie - 4 filiżanki na osobę lub czajnik bezprzewodowy z zapewnieniem wody w ilości 4 filiżanek na osobę, woda mineralna gazowana i niegazowana – po </w:t>
      </w:r>
      <w:smartTag w:uri="urn:schemas-microsoft-com:office:smarttags" w:element="metricconverter">
        <w:smartTagPr>
          <w:attr w:name="ProductID" w:val="150 g"/>
        </w:smartTagPr>
        <w:r w:rsidRPr="0072556F">
          <w:t>1 litr</w:t>
        </w:r>
      </w:smartTag>
      <w:r w:rsidRPr="0072556F">
        <w:t xml:space="preserve"> na osobę, ciastka kruche  – po </w:t>
      </w:r>
      <w:smartTag w:uri="urn:schemas-microsoft-com:office:smarttags" w:element="metricconverter">
        <w:smartTagPr>
          <w:attr w:name="ProductID" w:val="150 g"/>
        </w:smartTagPr>
        <w:r w:rsidRPr="0072556F">
          <w:t>150 g</w:t>
        </w:r>
      </w:smartTag>
      <w:r w:rsidRPr="0072556F">
        <w:t xml:space="preserve"> na osobę, cukier – 50 gr na osobę, śmietanka do kawy w jednorazowych porcjach – po 4 porcje na osobę, cytryna do herbaty – po 2 plasterki na osobę; Sposób podania: w formie szwedzkiego stołu z zapewnieniem filiżanek, szklanek lub kubków na gorące i zimne napoje, talerzyków, łyżeczek i serwetek, mieszadełek jednokrotnego użytku oraz dekoracji stołu – obrusy. Posiłek 1 powinien być dostępny dla uczestników szkoleń od godz. 9:00 do godz. 17:00 każdego dnia szkoleniowego. Posiłek 1 powinien być podany w ten sposób, że połowa wymaganych ilości produktów będzie dostępna od godz. 09.00 każdego dnia szkoleń. Wykonawca zobowiązany jest dostarczyć drugą połowę produktów w trakcie przerwy obiadowej.</w:t>
      </w:r>
    </w:p>
    <w:p w:rsidR="007B11A4" w:rsidRPr="0072556F" w:rsidRDefault="007B11A4" w:rsidP="00992438">
      <w:pPr>
        <w:pStyle w:val="Akapitzlist"/>
        <w:ind w:left="0"/>
        <w:jc w:val="both"/>
      </w:pPr>
      <w:r w:rsidRPr="0072556F">
        <w:t>Posiłek 2 (Obiad)  - w skład Posiłku 2 wchodzić będzie zestaw obiadowy w formie gorącego posiłku, tj. zupa + danie główne mięsne lub bezmięsne. W przypadku szkoleń kilku dniowych wszystkie składniki obiadu podawanego pierwszego dnia powinny się różnić od składników obiadu podawanych drugiego dnia. Sposób podania: Obiad dla każdego uczestnika powinien być podany na ciepło w formie szwedzkiego stołu z zapewnieniem miseczek/głębokich talerzy, talerzyków, kompletu sztućców, szklanek do zimnych napojów,  serwetek oraz dekoracji stołu. Obiad może być również dostarczony jako wyporcjowany lub porcjowanie może odbywać się w chwili podawania obiadu.</w:t>
      </w:r>
    </w:p>
    <w:p w:rsidR="007B11A4" w:rsidRPr="0072556F" w:rsidRDefault="007B11A4" w:rsidP="00992438">
      <w:pPr>
        <w:pStyle w:val="Akapitzlist"/>
        <w:ind w:left="0"/>
        <w:jc w:val="both"/>
      </w:pPr>
      <w:r w:rsidRPr="0072556F">
        <w:t>deser</w:t>
      </w:r>
    </w:p>
    <w:p w:rsidR="007B11A4" w:rsidRPr="0072556F" w:rsidRDefault="007B11A4" w:rsidP="00992438">
      <w:pPr>
        <w:pStyle w:val="Akapitzlist"/>
        <w:ind w:left="0"/>
        <w:jc w:val="both"/>
      </w:pPr>
      <w:r w:rsidRPr="0072556F">
        <w:t>Wykonawca zapewni obsługę kelnerską i uporządkowanie pomieszczenia po podanym posiłku.</w:t>
      </w:r>
    </w:p>
    <w:p w:rsidR="00804BFE" w:rsidRPr="0072556F" w:rsidRDefault="00804BFE" w:rsidP="00992438">
      <w:pPr>
        <w:pStyle w:val="Akapitzlist"/>
        <w:ind w:left="0"/>
        <w:jc w:val="both"/>
      </w:pPr>
      <w:r w:rsidRPr="0072556F">
        <w:t>W szczególności Wykonawca zobowiązany jest zapewnić obsługę pozwalającą na szybkie i sprawne podawanie posiłków oraz zapewni podawanie posiłków jednocześnie dla wszystkich uczestników danego szkolenia.</w:t>
      </w:r>
    </w:p>
    <w:p w:rsidR="007B11A4" w:rsidRPr="0072556F" w:rsidRDefault="007B11A4" w:rsidP="00992438">
      <w:pPr>
        <w:pStyle w:val="Akapitzlist"/>
        <w:ind w:left="0"/>
        <w:jc w:val="both"/>
      </w:pPr>
      <w:r w:rsidRPr="0072556F">
        <w:t>Wykonawca zobowiązany jest na bieżąco informować Zamawiającego o pojawiających się problemach w realizacji usługi.</w:t>
      </w:r>
    </w:p>
    <w:p w:rsidR="007B11A4" w:rsidRPr="0072556F" w:rsidRDefault="007B11A4" w:rsidP="00992438">
      <w:pPr>
        <w:pStyle w:val="Akapitzlist"/>
        <w:ind w:left="0"/>
        <w:jc w:val="both"/>
      </w:pPr>
      <w:r w:rsidRPr="0072556F">
        <w:t>Wykonawca zobowiązany jest na każde wezwanie Zamawiającego udostępnić wszystkie dokumenty związane z realizowanym projektem (zarówno w miejscu realizacji projektu jak i dostarczyć je Zamawiającemu).</w:t>
      </w:r>
    </w:p>
    <w:p w:rsidR="007B11A4" w:rsidRPr="0072556F" w:rsidRDefault="007B11A4"/>
    <w:sectPr w:rsidR="007B11A4" w:rsidRPr="0072556F" w:rsidSect="0053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438"/>
    <w:rsid w:val="0003172A"/>
    <w:rsid w:val="00031F4B"/>
    <w:rsid w:val="00037FC8"/>
    <w:rsid w:val="0007109E"/>
    <w:rsid w:val="001163AD"/>
    <w:rsid w:val="0019373A"/>
    <w:rsid w:val="001B19EA"/>
    <w:rsid w:val="002A7369"/>
    <w:rsid w:val="00311F7B"/>
    <w:rsid w:val="00312F41"/>
    <w:rsid w:val="003768FD"/>
    <w:rsid w:val="0039207A"/>
    <w:rsid w:val="00441968"/>
    <w:rsid w:val="00491CAC"/>
    <w:rsid w:val="004A7341"/>
    <w:rsid w:val="004C6365"/>
    <w:rsid w:val="004E010D"/>
    <w:rsid w:val="00512816"/>
    <w:rsid w:val="00513C68"/>
    <w:rsid w:val="00535863"/>
    <w:rsid w:val="00536B31"/>
    <w:rsid w:val="005375A1"/>
    <w:rsid w:val="005E5FA2"/>
    <w:rsid w:val="0060085C"/>
    <w:rsid w:val="00636195"/>
    <w:rsid w:val="00645DD7"/>
    <w:rsid w:val="00681220"/>
    <w:rsid w:val="0072261D"/>
    <w:rsid w:val="0072556F"/>
    <w:rsid w:val="007B11A4"/>
    <w:rsid w:val="007C626D"/>
    <w:rsid w:val="00804BFE"/>
    <w:rsid w:val="00817458"/>
    <w:rsid w:val="00827E2A"/>
    <w:rsid w:val="00837526"/>
    <w:rsid w:val="00902CA4"/>
    <w:rsid w:val="00924800"/>
    <w:rsid w:val="00976B5C"/>
    <w:rsid w:val="00983539"/>
    <w:rsid w:val="00992438"/>
    <w:rsid w:val="009D7AB5"/>
    <w:rsid w:val="00A63CAB"/>
    <w:rsid w:val="00AB015E"/>
    <w:rsid w:val="00AB37D0"/>
    <w:rsid w:val="00AB7CCF"/>
    <w:rsid w:val="00B04508"/>
    <w:rsid w:val="00B91C01"/>
    <w:rsid w:val="00BB7E86"/>
    <w:rsid w:val="00C75136"/>
    <w:rsid w:val="00CB0815"/>
    <w:rsid w:val="00E97A5A"/>
    <w:rsid w:val="00EC16F8"/>
    <w:rsid w:val="00F01B0C"/>
    <w:rsid w:val="00F339A4"/>
    <w:rsid w:val="00FE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43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9243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92438"/>
    <w:pPr>
      <w:ind w:left="720"/>
      <w:contextualSpacing/>
    </w:pPr>
  </w:style>
  <w:style w:type="character" w:styleId="Odwoaniedokomentarza">
    <w:name w:val="annotation reference"/>
    <w:uiPriority w:val="99"/>
    <w:semiHidden/>
    <w:rsid w:val="002A73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A7369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768FD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A73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768FD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A7369"/>
    <w:rPr>
      <w:rFonts w:ascii="Times New Roman" w:hAnsi="Times New Roman"/>
      <w:sz w:val="2"/>
      <w:szCs w:val="20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3768FD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msa.pl" TargetMode="External"/><Relationship Id="rId4" Type="http://schemas.openxmlformats.org/officeDocument/2006/relationships/hyperlink" Target="http://www.inwestycjawkadr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1417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wspólne dla wykonawcy </vt:lpstr>
    </vt:vector>
  </TitlesOfParts>
  <Company/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wspólne dla wykonawcy </dc:title>
  <dc:subject/>
  <dc:creator>EPerzanowska</dc:creator>
  <cp:keywords/>
  <dc:description/>
  <cp:lastModifiedBy>HP</cp:lastModifiedBy>
  <cp:revision>19</cp:revision>
  <dcterms:created xsi:type="dcterms:W3CDTF">2011-04-26T09:17:00Z</dcterms:created>
  <dcterms:modified xsi:type="dcterms:W3CDTF">2011-04-28T21:20:00Z</dcterms:modified>
</cp:coreProperties>
</file>