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Warszawa: Przetarg nieograniczony na wyposażenie pracowni w Zespole Szkół Ekonomiczno-Gastronomicznych im. Stanisława Staszica w Otwocku Numer ogłoszenia: 39751 - 2015; data zamieszczenia: 20.03.2015 OGŁOSZENIE O ZAMÓWIENIU - dostawy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Zamieszczanie ogłoszenia: obowiązkowe.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Ogłoszenie dotyczy: zamówienia publicznego.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SEKCJA I: ZAMAWIAJĄCY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I. 1) NAZWA I ADRES: Agencja Rozwoju Mazowsza S.A. , ul. Nowy Zjazd 1,</w:t>
      </w:r>
    </w:p>
    <w:p w:rsidR="00773BC4" w:rsidRDefault="00773BC4" w:rsidP="00E22211">
      <w:pPr>
        <w:pStyle w:val="PlainText"/>
      </w:pPr>
      <w:r>
        <w:t>00-301</w:t>
      </w:r>
    </w:p>
    <w:p w:rsidR="00773BC4" w:rsidRDefault="00773BC4" w:rsidP="00E22211">
      <w:pPr>
        <w:pStyle w:val="PlainText"/>
      </w:pPr>
      <w:r>
        <w:t>Warszawa, woj. mazowieckie, tel. 22 566 47 76, faks 22 843 83 31.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 xml:space="preserve">* Adres strony internetowej zamawiającego: </w:t>
      </w:r>
      <w:hyperlink r:id="rId4" w:history="1">
        <w:r>
          <w:rPr>
            <w:rStyle w:val="Hyperlink"/>
          </w:rPr>
          <w:t>www.armsa.pl</w:t>
        </w:r>
      </w:hyperlink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I. 2) RODZAJ ZAMAWIAJĄCEGO: Inny: spółka kapitałowa.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SEKCJA II: PRZEDMIOT ZAMÓWIENIA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II.1) OKREŚLENIE PRZEDMIOTU ZAMÓWIENIA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 xml:space="preserve">II.1.1) Nazwa nadana zamówieniu przez zamawiającego: Przetarg nieograniczony na wyposażenie pracowni w Zespole Szkół Ekonomiczno-Gastronomicznych im. </w:t>
      </w:r>
    </w:p>
    <w:p w:rsidR="00773BC4" w:rsidRDefault="00773BC4" w:rsidP="00E22211">
      <w:pPr>
        <w:pStyle w:val="PlainText"/>
      </w:pPr>
      <w:r>
        <w:t>Stanisława</w:t>
      </w:r>
    </w:p>
    <w:p w:rsidR="00773BC4" w:rsidRDefault="00773BC4" w:rsidP="00E22211">
      <w:pPr>
        <w:pStyle w:val="PlainText"/>
      </w:pPr>
      <w:r>
        <w:t>Staszica w Otwocku.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II.1.2) Rodzaj zamówienia: dostawy.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 xml:space="preserve">II.1.4) Określenie przedmiotu oraz wielkości lub zakresu zamówienia: </w:t>
      </w:r>
    </w:p>
    <w:p w:rsidR="00773BC4" w:rsidRDefault="00773BC4" w:rsidP="00E22211">
      <w:pPr>
        <w:pStyle w:val="PlainText"/>
      </w:pPr>
      <w:r>
        <w:t>Przedmiotem</w:t>
      </w:r>
    </w:p>
    <w:p w:rsidR="00773BC4" w:rsidRDefault="00773BC4" w:rsidP="00E22211">
      <w:pPr>
        <w:pStyle w:val="PlainText"/>
      </w:pPr>
      <w:r>
        <w:t>zamówienia jest dostarczenie i instalacja (wniesienie, uruchomienie,</w:t>
      </w:r>
    </w:p>
    <w:p w:rsidR="00773BC4" w:rsidRDefault="00773BC4" w:rsidP="00E22211">
      <w:pPr>
        <w:pStyle w:val="PlainText"/>
      </w:pPr>
      <w:r>
        <w:t>przeszkolenie) sprzętu do Zespołu Szkół Ekonomiczno-Gastronomicznych im.</w:t>
      </w:r>
    </w:p>
    <w:p w:rsidR="00773BC4" w:rsidRDefault="00773BC4" w:rsidP="00E22211">
      <w:pPr>
        <w:pStyle w:val="PlainText"/>
      </w:pPr>
      <w:r>
        <w:t>Stanisława Staszica w Otwocku, ul. Konopnickiej 3 w zakresie szczegółowo opisanym w załączniku 1a do niniejszej SIWZ. Przedmiotem zamówienia jest również prowadzenie serwisu gwarancyjnego dostarczonych urządzeń.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II.1.6) Wspólny Słownik Zamówień (CPV): 39.22.10.00-7, 39.14.10.00-2, 39.11.20.00-0, 39.12.12.00-8, 39.11.35.00-2, 39.22.12.10-2, 39.22.11.21-1, 39.22.30.00-1.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II.1.7) Czy dopuszcza się złożenie oferty częściowej: nie.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II.1.8) Czy dopuszcza się złożenie oferty wariantowej: nie.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II.2) CZAS TRWANIA ZAMÓWIENIA LUB TERMIN WYKONANIA: Okres w dniach: 21.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SEKCJA III: INFORMACJE O CHARAKTERZE PRAWNYM, EKONOMICZNYM, FINANSOWYM I TECHNICZNYM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III.1) WADIUM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Informacja na temat wadium: 1) Zamawiający żąda od Wykonawców wniesienia wadium w wysokości 1 500 zł (jeden tysiąc pięćset złotych). 2) Wadium wnosi się przed upływem terminu składania ofert.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III.2) ZALICZKI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III.3) WARUNKI UDZIAŁU W POSTĘPOWANIU ORAZ OPIS SPOSOBU DOKONYWANIA OCENY SPEŁNIANIA TYCH WARUNKÓW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* III.3.2) Wiedza i doświadczenie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Opis sposobu dokonywania oceny spełniania tego warunku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o O udzielenie zamówienia mogą ubiegać się Wykonawcy, którzy w okresie ostatnich</w:t>
      </w:r>
    </w:p>
    <w:p w:rsidR="00773BC4" w:rsidRDefault="00773BC4" w:rsidP="00E22211">
      <w:pPr>
        <w:pStyle w:val="PlainText"/>
      </w:pPr>
      <w:r>
        <w:t xml:space="preserve">3 lat przed upływem terminu składania ofert, a jeżeli okres prowadzenia działalności jest krótszy - w tym okresie, wykonali należycie co najmniej dwie dostawy obejmujące swoim zakresem przedmioty stanowiące wyposażenie kuchni określone w załączniku 1a do SIWZ (wszystkie bądź niektóre z nich) o wartości nie mniejszej niż 40 000 zł (czterdzieści tysięcy złotych) brutto każda. </w:t>
      </w:r>
    </w:p>
    <w:p w:rsidR="00773BC4" w:rsidRDefault="00773BC4" w:rsidP="00E22211">
      <w:pPr>
        <w:pStyle w:val="PlainText"/>
      </w:pPr>
      <w:r>
        <w:t>Ocena</w:t>
      </w:r>
    </w:p>
    <w:p w:rsidR="00773BC4" w:rsidRDefault="00773BC4" w:rsidP="00E22211">
      <w:pPr>
        <w:pStyle w:val="PlainText"/>
      </w:pPr>
      <w:r>
        <w:t>spełnienia warunku nastąpi na podstawie przedstawionych przez Wykonawcę dokumentów, o których mowa w Rozdziale 6 SIWZ - zgodnie z formułą: spełnia - nie spełnia.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* III.3.5) Sytuacja ekonomiczna i finansowa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Opis sposobu dokonywania oceny spełniania tego warunku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o O udzielenie zamówienia mogą ubiegać się Wykonawcy, którzy posiadają środki finansowe na rachunku bankowym bądź w spółdzielczej kasie oszczędnościowo-kredytowej lub zdolność kredytową w wysokości, co najmniej</w:t>
      </w:r>
    </w:p>
    <w:p w:rsidR="00773BC4" w:rsidRDefault="00773BC4" w:rsidP="00E22211">
      <w:pPr>
        <w:pStyle w:val="PlainText"/>
      </w:pPr>
      <w:r>
        <w:t>50</w:t>
      </w:r>
    </w:p>
    <w:p w:rsidR="00773BC4" w:rsidRDefault="00773BC4" w:rsidP="00E22211">
      <w:pPr>
        <w:pStyle w:val="PlainText"/>
      </w:pPr>
      <w:r>
        <w:t>000 zł (pięćdziesiąt tysięcy złotych). Ocena spełnienia warunku nastąpi na podstawie przedstawionych przez Wykonawcę dokumentów, o których mowa w Rozdziale</w:t>
      </w:r>
    </w:p>
    <w:p w:rsidR="00773BC4" w:rsidRDefault="00773BC4" w:rsidP="00E22211">
      <w:pPr>
        <w:pStyle w:val="PlainText"/>
      </w:pPr>
      <w:r>
        <w:t>6 SIWZ - zgodnie z formułą: spełnia - nie spełnia.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*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 na rzecz których dostawy lub usługi zostały wykonane, oraz załączeniem dowodów, czy zostały wykonane lub są wykonywane należycie;</w:t>
      </w:r>
    </w:p>
    <w:p w:rsidR="00773BC4" w:rsidRDefault="00773BC4" w:rsidP="00E22211">
      <w:pPr>
        <w:pStyle w:val="PlainText"/>
      </w:pPr>
      <w:r>
        <w:t>* 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III.4.2) W zakresie potwierdzenia niepodlegania wykluczeniu na podstawie art. 24 ust. 1 ustawy, należy przedłożyć: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* oświadczenie o braku podstaw do wykluczenia;</w:t>
      </w:r>
    </w:p>
    <w:p w:rsidR="00773BC4" w:rsidRDefault="00773BC4" w:rsidP="00E22211">
      <w:pPr>
        <w:pStyle w:val="PlainText"/>
      </w:pPr>
      <w:r>
        <w:t>*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73BC4" w:rsidRDefault="00773BC4" w:rsidP="00E22211">
      <w:pPr>
        <w:pStyle w:val="PlainText"/>
      </w:pPr>
      <w:r>
        <w:t>* 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73BC4" w:rsidRDefault="00773BC4" w:rsidP="00E22211">
      <w:pPr>
        <w:pStyle w:val="PlainText"/>
      </w:pPr>
      <w:r>
        <w:t>* 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73BC4" w:rsidRDefault="00773BC4" w:rsidP="00E22211">
      <w:pPr>
        <w:pStyle w:val="PlainText"/>
      </w:pPr>
      <w:r>
        <w:t>* aktualną informację z Krajowego Rejestru Karnego w zakresie określonym w art.</w:t>
      </w:r>
    </w:p>
    <w:p w:rsidR="00773BC4" w:rsidRDefault="00773BC4" w:rsidP="00E22211">
      <w:pPr>
        <w:pStyle w:val="PlainText"/>
      </w:pPr>
      <w:r>
        <w:t>24 ust. 1 pkt 4-8 ustawy, wystawioną nie wcześniej niż 6 miesięcy przed upływem terminu składania wniosków o dopuszczenie do udziału w postępowaniu o udzielenie zamówienia albo składania ofert;</w:t>
      </w:r>
    </w:p>
    <w:p w:rsidR="00773BC4" w:rsidRDefault="00773BC4" w:rsidP="00E22211">
      <w:pPr>
        <w:pStyle w:val="PlainText"/>
      </w:pPr>
      <w:r>
        <w:t>* aktualną informację z Krajowego Rejestru Karnego w zakresie określonym w art.</w:t>
      </w:r>
    </w:p>
    <w:p w:rsidR="00773BC4" w:rsidRDefault="00773BC4" w:rsidP="00E22211">
      <w:pPr>
        <w:pStyle w:val="PlainText"/>
      </w:pPr>
      <w:r>
        <w:t>24 ust. 1 pkt 9 ustawy, wystawioną nie wcześniej niż 6 miesięcy przed upływem terminu składania wniosków o dopuszczenie do udziału w postępowaniu o udzielenie zamówienia albo składania ofert;</w:t>
      </w:r>
    </w:p>
    <w:p w:rsidR="00773BC4" w:rsidRDefault="00773BC4" w:rsidP="00E22211">
      <w:pPr>
        <w:pStyle w:val="PlainText"/>
      </w:pPr>
      <w:r>
        <w:t>* aktualną informację z Krajowego Rejestru Karnego w zakresie określonym w art.</w:t>
      </w:r>
    </w:p>
    <w:p w:rsidR="00773BC4" w:rsidRDefault="00773BC4" w:rsidP="00E22211">
      <w:pPr>
        <w:pStyle w:val="PlainText"/>
      </w:pPr>
      <w:r>
        <w:t>24 ust. 1 pkt 10 i 11 ustawy, wystawioną nie wcześniej niż 6 miesięcy przed upływem terminu składania wniosków o dopuszczenie do udziału w postępowaniu o udzielenie zamówienia albo składania ofert;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III.4.3) Dokumenty podmiotów zagranicznych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Jeżeli wykonawca ma siedzibę lub miejsce zamieszkania poza terytorium Rzeczypospolitej Polskiej, przedkłada: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III.4.3.1) dokument wystawiony w kraju, w którym ma siedzibę lub miejsce zamieszkania potwierdzający, że: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* 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73BC4" w:rsidRDefault="00773BC4" w:rsidP="00E22211">
      <w:pPr>
        <w:pStyle w:val="PlainText"/>
      </w:pPr>
      <w:r>
        <w:t>*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73BC4" w:rsidRDefault="00773BC4" w:rsidP="00E22211">
      <w:pPr>
        <w:pStyle w:val="PlainText"/>
      </w:pPr>
      <w:r>
        <w:t>* 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III.4.3.2)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* 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73BC4" w:rsidRDefault="00773BC4" w:rsidP="00E22211">
      <w:pPr>
        <w:pStyle w:val="PlainText"/>
      </w:pPr>
      <w:r>
        <w:t>* zaświadczenie właściwego organu sądowego lub administracyjnego miejsca zamieszkania albo zamieszkania osoby, której dokumenty dotyczą, w zakresie określonym w art. 24 ust. 1 pkt 10 -11 ustawy - wystawione nie wcześniej niż</w:t>
      </w:r>
    </w:p>
    <w:p w:rsidR="00773BC4" w:rsidRDefault="00773BC4" w:rsidP="00E22211">
      <w:pPr>
        <w:pStyle w:val="PlainText"/>
      </w:pPr>
      <w:r>
        <w:t>6</w:t>
      </w:r>
    </w:p>
    <w:p w:rsidR="00773BC4" w:rsidRDefault="00773BC4" w:rsidP="00E22211">
      <w:pPr>
        <w:pStyle w:val="PlainText"/>
      </w:pPr>
      <w:r>
        <w:t>miesięcy przed upływem terminu składania wniosków o dopuszczenie do udziału w postępowaniu o udzielenie zamówienia albo składania ofert.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III.4.4) Dokumenty dotyczące przynależności do tej samej grupy kapitałowej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* lista podmiotów należących do tej samej grupy kapitałowej w rozumieniu ustawy z dnia 16 lutego 2007 r. o ochronie konkurencji i konsumentów albo informacji o tym, że nie należy do grupy kapitałowej;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III.6) INNE DOKUMENTY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Inne dokumenty niewymienione w pkt III.4) albo w pkt III.5)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wykonywać pełnomocnik w prowadzonym postępowaniu.</w:t>
      </w:r>
    </w:p>
    <w:p w:rsidR="00773BC4" w:rsidRDefault="00773BC4" w:rsidP="00E22211">
      <w:pPr>
        <w:pStyle w:val="PlainText"/>
      </w:pPr>
      <w:r>
        <w:t>Pełnomocnictwo musi być złożone w oryginale bądź kopii poświadczonej za zgodność z oryginałem przez notariusza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SEKCJA IV: PROCEDURA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IV.1) TRYB UDZIELENIA ZAMÓWIENIA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IV.1.1) Tryb udzielenia zamówienia: przetarg nieograniczony.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IV.2) KRYTERIA OCENY OFERT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IV.2.1) Kryteria oceny ofert: cena oraz inne kryteria związane z przedmiotem</w:t>
      </w:r>
    </w:p>
    <w:p w:rsidR="00773BC4" w:rsidRDefault="00773BC4" w:rsidP="00E22211">
      <w:pPr>
        <w:pStyle w:val="PlainText"/>
      </w:pPr>
      <w:r>
        <w:t>zamówienia: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* 1 - Cena - 90</w:t>
      </w:r>
    </w:p>
    <w:p w:rsidR="00773BC4" w:rsidRDefault="00773BC4" w:rsidP="00E22211">
      <w:pPr>
        <w:pStyle w:val="PlainText"/>
      </w:pPr>
      <w:r>
        <w:t>* 2 - Termin płatności - 10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IV.3) ZMIANA UMOWY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przewiduje się istotne zmiany postanowień zawartej umowy w stosunku do treści oferty, na podstawie której dokonano wyboru wykonawcy: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Dopuszczalne zmiany postanowień umowy oraz określenie warunków zmian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Na podstawie art. 144 Ustawy Zamawiający dopuszcza możliwość zmian postanowień zawartej umowy w stosunku do treści oferty, na podstawie, której dokonano wyboru wykonawcy, niezależnie od postanowień w załączniku nr 7 do SIWZ, w następujących</w:t>
      </w:r>
    </w:p>
    <w:p w:rsidR="00773BC4" w:rsidRDefault="00773BC4" w:rsidP="00E22211">
      <w:pPr>
        <w:pStyle w:val="PlainText"/>
      </w:pPr>
      <w:r>
        <w:t>przypadkach: a) Istotnej zmiany zasad realizacji Projektu, przy czym za istotną zmianę Zamawiający będzie uznawał taką, która wpływa na zakres świadczeń stron, w szczególności zwiększenie/zmniejszenie wynagrodzenia Zamawiającego, zwiększenie/zmniejszenie zakresu rzeczowego Projektu - dopuszcza się wówczas wcześniejsze rozwiązanie umowy przez Zamawiającego z zachowaniem 14 dniowego okresu wypowiedzenia bądź też jej zmianę adekwatną do zmian w umowie. b) Wydłużenia okresu realizacji Projektu - wówczas umowa może ulec przedłużeniu o wydłużony okres realizacji Projektu chyba, że w całości została wykonana przez Wykonawcę. Zamawiający poinformuje Wykonawcę o wydłużeniu okresu realizacji Projektu, z co najmniej 7 dniowym wyprzedzeniem.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IV.4) INFORMACJE ADMINISTRACYJNE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 xml:space="preserve">IV.4.1) Adres strony internetowej, na której jest dostępna specyfikacja istotnych warunków zamówienia: </w:t>
      </w:r>
      <w:hyperlink r:id="rId5" w:history="1">
        <w:r>
          <w:rPr>
            <w:rStyle w:val="Hyperlink"/>
          </w:rPr>
          <w:t>www.armsa.pl</w:t>
        </w:r>
      </w:hyperlink>
      <w:r>
        <w:t xml:space="preserve"> Specyfikację istotnych warunków zamówienia można uzyskać pod adresem: </w:t>
      </w:r>
    </w:p>
    <w:p w:rsidR="00773BC4" w:rsidRDefault="00773BC4" w:rsidP="00E22211">
      <w:pPr>
        <w:pStyle w:val="PlainText"/>
      </w:pPr>
      <w:r>
        <w:t>Agencja</w:t>
      </w:r>
    </w:p>
    <w:p w:rsidR="00773BC4" w:rsidRDefault="00773BC4" w:rsidP="00E22211">
      <w:pPr>
        <w:pStyle w:val="PlainText"/>
      </w:pPr>
      <w:r>
        <w:t>Rozwoju Mazowsza S.A, ul. Stawki 2, 00-193 Warszawa.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IV.4.4) Termin składania wniosków o dopuszczenie do udziału w postępowaniu lub</w:t>
      </w:r>
    </w:p>
    <w:p w:rsidR="00773BC4" w:rsidRDefault="00773BC4" w:rsidP="00E22211">
      <w:pPr>
        <w:pStyle w:val="PlainText"/>
      </w:pPr>
      <w:r>
        <w:t>ofert: 30.03.2015 godzina 09:00, miejsce: Agencja Rozwoju Mazowsza S.A, ul.</w:t>
      </w:r>
    </w:p>
    <w:p w:rsidR="00773BC4" w:rsidRDefault="00773BC4" w:rsidP="00E22211">
      <w:pPr>
        <w:pStyle w:val="PlainText"/>
      </w:pPr>
      <w:r>
        <w:t>Stawki 2, 00-193 Warszawa, (sekretariat - 19 piętro)..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IV.4.5) Termin związania ofertą: okres w dniach: 30 (od ostatecznego terminu składania ofert).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IV.4.16) Informacje dodatkowe, w tym dotyczące finansowania projektu/programu ze środków Unii Europejskiej: Zamówienie jest częścią projektu Zwiększenie potencjału szkół zawodowych na Mazowszu, realizowanego w ramach Priorytetu IX Rozwój wykształcenia i kompetencji w regionach, Działania 9.2 Podniesienie atrakcyjności i jakości szkolnictwa zawodowego Programu Operacyjnego Kapitał Ludzki.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 xml:space="preserve"> </w:t>
      </w:r>
    </w:p>
    <w:p w:rsidR="00773BC4" w:rsidRDefault="00773BC4" w:rsidP="00E22211">
      <w:pPr>
        <w:pStyle w:val="PlainText"/>
      </w:pPr>
    </w:p>
    <w:p w:rsidR="00773BC4" w:rsidRDefault="00773BC4" w:rsidP="00E22211">
      <w:pPr>
        <w:pStyle w:val="PlainText"/>
      </w:pPr>
      <w:r>
        <w:t xml:space="preserve"> </w:t>
      </w:r>
    </w:p>
    <w:p w:rsidR="00773BC4" w:rsidRDefault="00773BC4">
      <w:bookmarkStart w:id="0" w:name="_GoBack"/>
      <w:bookmarkEnd w:id="0"/>
    </w:p>
    <w:sectPr w:rsidR="00773BC4" w:rsidSect="0070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211"/>
    <w:rsid w:val="0022302C"/>
    <w:rsid w:val="00701148"/>
    <w:rsid w:val="00773BC4"/>
    <w:rsid w:val="00AC3279"/>
    <w:rsid w:val="00E22211"/>
    <w:rsid w:val="00E8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2221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E2221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22211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msa.pl" TargetMode="External"/><Relationship Id="rId4" Type="http://schemas.openxmlformats.org/officeDocument/2006/relationships/hyperlink" Target="http://www.arms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1826</Words>
  <Characters>10962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Przetarg nieograniczony na wyposażenie pracowni w Zespole Szkół Ekonomiczno-Gastronomicznych im</dc:title>
  <dc:subject/>
  <dc:creator>atyszkiewicz</dc:creator>
  <cp:keywords/>
  <dc:description/>
  <cp:lastModifiedBy>alewandowska</cp:lastModifiedBy>
  <cp:revision>2</cp:revision>
  <dcterms:created xsi:type="dcterms:W3CDTF">2015-03-23T07:07:00Z</dcterms:created>
  <dcterms:modified xsi:type="dcterms:W3CDTF">2015-03-23T07:07:00Z</dcterms:modified>
</cp:coreProperties>
</file>