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5B" w:rsidRPr="00771A94" w:rsidRDefault="00C46B5B" w:rsidP="00C46B5B">
      <w:pPr>
        <w:pStyle w:val="Nagwek"/>
        <w:tabs>
          <w:tab w:val="left" w:pos="4155"/>
        </w:tabs>
        <w:snapToGrid w:val="0"/>
        <w:spacing w:line="276" w:lineRule="auto"/>
        <w:rPr>
          <w:rFonts w:ascii="Century Gothic" w:hAnsi="Century Gothic"/>
          <w:b/>
          <w:color w:val="008000"/>
          <w:spacing w:val="-24"/>
          <w:sz w:val="20"/>
        </w:rPr>
      </w:pPr>
    </w:p>
    <w:p w:rsidR="00C46B5B" w:rsidRPr="00771A94" w:rsidRDefault="00C46B5B" w:rsidP="00FA1C5C">
      <w:pPr>
        <w:pStyle w:val="Nagwek"/>
        <w:tabs>
          <w:tab w:val="left" w:pos="708"/>
        </w:tabs>
        <w:spacing w:line="276" w:lineRule="auto"/>
        <w:jc w:val="right"/>
        <w:rPr>
          <w:rFonts w:ascii="Century Gothic" w:hAnsi="Century Gothic"/>
          <w:sz w:val="20"/>
        </w:rPr>
      </w:pPr>
      <w:r>
        <w:rPr>
          <w:rFonts w:ascii="Century Gothic" w:hAnsi="Century Gothic"/>
          <w:sz w:val="20"/>
        </w:rPr>
        <w:tab/>
      </w:r>
      <w:r>
        <w:rPr>
          <w:rFonts w:ascii="Century Gothic" w:hAnsi="Century Gothic"/>
          <w:sz w:val="20"/>
        </w:rPr>
        <w:tab/>
      </w:r>
      <w:r w:rsidRPr="00771A94">
        <w:rPr>
          <w:rFonts w:ascii="Century Gothic" w:hAnsi="Century Gothic"/>
          <w:sz w:val="20"/>
        </w:rPr>
        <w:t xml:space="preserve">       Warszawa, dnia </w:t>
      </w:r>
      <w:r w:rsidR="00BB48AF">
        <w:rPr>
          <w:rFonts w:ascii="Century Gothic" w:hAnsi="Century Gothic"/>
          <w:sz w:val="20"/>
        </w:rPr>
        <w:t>1</w:t>
      </w:r>
      <w:r w:rsidR="009A3087">
        <w:rPr>
          <w:rFonts w:ascii="Century Gothic" w:hAnsi="Century Gothic"/>
          <w:sz w:val="20"/>
        </w:rPr>
        <w:t>4</w:t>
      </w:r>
      <w:r w:rsidR="00BB48AF">
        <w:rPr>
          <w:rFonts w:ascii="Century Gothic" w:hAnsi="Century Gothic"/>
          <w:sz w:val="20"/>
        </w:rPr>
        <w:t xml:space="preserve"> czerwca</w:t>
      </w:r>
      <w:r w:rsidR="00313E7A">
        <w:rPr>
          <w:rFonts w:ascii="Century Gothic" w:hAnsi="Century Gothic"/>
          <w:sz w:val="20"/>
        </w:rPr>
        <w:t xml:space="preserve"> 2015</w:t>
      </w:r>
      <w:r w:rsidRPr="00771A94">
        <w:rPr>
          <w:rFonts w:ascii="Century Gothic" w:hAnsi="Century Gothic"/>
          <w:sz w:val="20"/>
        </w:rPr>
        <w:t xml:space="preserve"> r.</w:t>
      </w:r>
    </w:p>
    <w:p w:rsidR="00C46B5B" w:rsidRPr="00771A94" w:rsidRDefault="00FA1C5C" w:rsidP="00C46B5B">
      <w:pPr>
        <w:pStyle w:val="Nagwek"/>
        <w:tabs>
          <w:tab w:val="left" w:pos="708"/>
        </w:tabs>
        <w:spacing w:line="276" w:lineRule="auto"/>
        <w:rPr>
          <w:rFonts w:ascii="Century Gothic" w:hAnsi="Century Gothic"/>
          <w:sz w:val="20"/>
        </w:rPr>
      </w:pPr>
      <w:r w:rsidRPr="00832B40">
        <w:rPr>
          <w:rFonts w:ascii="Century Gothic" w:hAnsi="Century Gothic"/>
          <w:sz w:val="20"/>
        </w:rPr>
        <w:t xml:space="preserve">Znak </w:t>
      </w:r>
      <w:r w:rsidRPr="00C132E8">
        <w:rPr>
          <w:rFonts w:ascii="Century Gothic" w:hAnsi="Century Gothic"/>
          <w:sz w:val="20"/>
        </w:rPr>
        <w:t>ARM</w:t>
      </w:r>
      <w:r w:rsidR="00C132E8">
        <w:rPr>
          <w:rFonts w:ascii="Century Gothic" w:hAnsi="Century Gothic"/>
          <w:sz w:val="20"/>
        </w:rPr>
        <w:t xml:space="preserve"> </w:t>
      </w:r>
      <w:r w:rsidR="009A3087">
        <w:rPr>
          <w:rFonts w:ascii="Century Gothic" w:hAnsi="Century Gothic"/>
          <w:sz w:val="20"/>
        </w:rPr>
        <w:t>27</w:t>
      </w:r>
      <w:r w:rsidRPr="00C132E8">
        <w:rPr>
          <w:rFonts w:ascii="Century Gothic" w:hAnsi="Century Gothic"/>
          <w:sz w:val="20"/>
        </w:rPr>
        <w:t>/</w:t>
      </w:r>
      <w:r w:rsidR="00C132E8">
        <w:rPr>
          <w:rFonts w:ascii="Century Gothic" w:hAnsi="Century Gothic"/>
          <w:sz w:val="20"/>
        </w:rPr>
        <w:t>15</w:t>
      </w:r>
    </w:p>
    <w:p w:rsidR="00C46B5B" w:rsidRPr="00771A94" w:rsidRDefault="00C46B5B" w:rsidP="00C46B5B">
      <w:pPr>
        <w:pStyle w:val="Nagwek5"/>
        <w:keepLines w:val="0"/>
        <w:widowControl w:val="0"/>
        <w:numPr>
          <w:ilvl w:val="4"/>
          <w:numId w:val="0"/>
        </w:numPr>
        <w:tabs>
          <w:tab w:val="num" w:pos="1008"/>
        </w:tabs>
        <w:suppressAutoHyphens/>
        <w:spacing w:before="0"/>
        <w:ind w:left="1008" w:hanging="1008"/>
        <w:jc w:val="center"/>
        <w:rPr>
          <w:rFonts w:ascii="Century Gothic" w:hAnsi="Century Gothic"/>
          <w:szCs w:val="24"/>
        </w:rPr>
      </w:pPr>
    </w:p>
    <w:p w:rsidR="00C46B5B" w:rsidRPr="00832B40" w:rsidRDefault="00C46B5B" w:rsidP="00C46B5B">
      <w:pPr>
        <w:pStyle w:val="Nagwek5"/>
        <w:keepLines w:val="0"/>
        <w:widowControl w:val="0"/>
        <w:numPr>
          <w:ilvl w:val="4"/>
          <w:numId w:val="0"/>
        </w:numPr>
        <w:tabs>
          <w:tab w:val="num" w:pos="1008"/>
        </w:tabs>
        <w:suppressAutoHyphens/>
        <w:spacing w:before="0"/>
        <w:ind w:left="1008" w:hanging="1008"/>
        <w:jc w:val="center"/>
        <w:rPr>
          <w:rFonts w:ascii="Century Gothic" w:hAnsi="Century Gothic"/>
          <w:b/>
          <w:szCs w:val="24"/>
        </w:rPr>
      </w:pPr>
      <w:r w:rsidRPr="00832B40">
        <w:rPr>
          <w:rFonts w:ascii="Century Gothic" w:hAnsi="Century Gothic"/>
          <w:b/>
          <w:szCs w:val="24"/>
        </w:rPr>
        <w:t>SPECYFIKACJA ISTOTNYCH WARUNKÓW ZAMÓWIENIA</w:t>
      </w:r>
    </w:p>
    <w:p w:rsidR="00C46B5B" w:rsidRPr="00771A94" w:rsidRDefault="00C46B5B" w:rsidP="00C46B5B">
      <w:pPr>
        <w:pStyle w:val="Tekstpodstawowy"/>
        <w:spacing w:line="276" w:lineRule="auto"/>
        <w:ind w:right="408"/>
        <w:jc w:val="center"/>
        <w:rPr>
          <w:rFonts w:ascii="Century Gothic" w:hAnsi="Century Gothic"/>
          <w:sz w:val="20"/>
        </w:rPr>
      </w:pPr>
    </w:p>
    <w:p w:rsidR="00C46B5B" w:rsidRDefault="00C46B5B" w:rsidP="00FA1C5C">
      <w:pPr>
        <w:pStyle w:val="Tekstpodstawowy"/>
        <w:spacing w:line="276" w:lineRule="auto"/>
        <w:ind w:right="408"/>
        <w:jc w:val="center"/>
        <w:rPr>
          <w:rFonts w:ascii="Century Gothic" w:hAnsi="Century Gothic"/>
          <w:sz w:val="20"/>
        </w:rPr>
      </w:pPr>
      <w:r w:rsidRPr="00771A94">
        <w:rPr>
          <w:rFonts w:ascii="Century Gothic" w:hAnsi="Century Gothic"/>
          <w:sz w:val="20"/>
        </w:rPr>
        <w:t xml:space="preserve">dla postępowania prowadzonego w trybie przetargu nieograniczonego o szacunkowej wartości zamówienia wyższej niż kwoty określone w przepisach wydanych na podstawie </w:t>
      </w:r>
      <w:r w:rsidR="00E4297C" w:rsidRPr="00771A94">
        <w:rPr>
          <w:rFonts w:ascii="Century Gothic" w:hAnsi="Century Gothic"/>
          <w:sz w:val="20"/>
        </w:rPr>
        <w:t>art. 11 ust</w:t>
      </w:r>
      <w:r w:rsidRPr="00771A94">
        <w:rPr>
          <w:rFonts w:ascii="Century Gothic" w:hAnsi="Century Gothic"/>
          <w:sz w:val="20"/>
        </w:rPr>
        <w:t>. 8 ustawy z dnia 29 stycznia 2004 r. Prawo zamówień publicznych (tekst jednolity Dz. U. z 2013 r. poz. 907, ze zmianami)</w:t>
      </w:r>
      <w:r w:rsidRPr="00771A94">
        <w:rPr>
          <w:rFonts w:ascii="Century Gothic" w:hAnsi="Century Gothic"/>
          <w:sz w:val="20"/>
        </w:rPr>
        <w:br/>
      </w:r>
    </w:p>
    <w:p w:rsidR="00C46B5B" w:rsidRDefault="00C46B5B" w:rsidP="00C46B5B">
      <w:pPr>
        <w:pStyle w:val="Tekstpodstawowy"/>
        <w:spacing w:line="276" w:lineRule="auto"/>
        <w:ind w:right="408"/>
        <w:jc w:val="center"/>
        <w:rPr>
          <w:rFonts w:ascii="Century Gothic" w:hAnsi="Century Gothic"/>
          <w:sz w:val="20"/>
        </w:rPr>
      </w:pPr>
      <w:r w:rsidRPr="00771A94">
        <w:rPr>
          <w:rFonts w:ascii="Century Gothic" w:hAnsi="Century Gothic"/>
          <w:sz w:val="20"/>
        </w:rPr>
        <w:t>na:</w:t>
      </w:r>
    </w:p>
    <w:p w:rsidR="00C46B5B" w:rsidRDefault="00C46B5B" w:rsidP="00C46B5B">
      <w:pPr>
        <w:pStyle w:val="Tekstpodstawowy"/>
        <w:spacing w:line="276" w:lineRule="auto"/>
        <w:ind w:right="408"/>
        <w:jc w:val="center"/>
        <w:rPr>
          <w:rFonts w:ascii="Century Gothic" w:hAnsi="Century Gothic"/>
          <w:sz w:val="20"/>
        </w:rPr>
      </w:pPr>
      <w:r w:rsidRPr="00771A94">
        <w:rPr>
          <w:rFonts w:ascii="Century Gothic" w:hAnsi="Century Gothic"/>
          <w:sz w:val="20"/>
        </w:rPr>
        <w:t xml:space="preserve"> „</w:t>
      </w:r>
      <w:r>
        <w:rPr>
          <w:rFonts w:ascii="Century Gothic" w:hAnsi="Century Gothic"/>
          <w:sz w:val="20"/>
        </w:rPr>
        <w:t>Z</w:t>
      </w:r>
      <w:r w:rsidR="00313E7A">
        <w:rPr>
          <w:rFonts w:ascii="Century Gothic" w:hAnsi="Century Gothic"/>
          <w:sz w:val="20"/>
        </w:rPr>
        <w:t>akup, dostawę, montaż, instalację, konfigurację</w:t>
      </w:r>
      <w:r w:rsidRPr="00832B40">
        <w:rPr>
          <w:rFonts w:ascii="Century Gothic" w:hAnsi="Century Gothic"/>
          <w:sz w:val="20"/>
        </w:rPr>
        <w:t xml:space="preserve"> urządzeń</w:t>
      </w:r>
      <w:r w:rsidR="00313E7A">
        <w:rPr>
          <w:rFonts w:ascii="Century Gothic" w:hAnsi="Century Gothic"/>
          <w:sz w:val="20"/>
        </w:rPr>
        <w:t xml:space="preserve"> (w tym multimedialnych)</w:t>
      </w:r>
      <w:r w:rsidR="00D6113E">
        <w:rPr>
          <w:rFonts w:ascii="Century Gothic" w:hAnsi="Century Gothic"/>
          <w:sz w:val="20"/>
        </w:rPr>
        <w:t>,</w:t>
      </w:r>
      <w:r w:rsidR="00313E7A">
        <w:rPr>
          <w:rFonts w:ascii="Century Gothic" w:hAnsi="Century Gothic"/>
          <w:sz w:val="20"/>
        </w:rPr>
        <w:t xml:space="preserve"> </w:t>
      </w:r>
      <w:r w:rsidRPr="00832B40">
        <w:rPr>
          <w:rFonts w:ascii="Century Gothic" w:hAnsi="Century Gothic"/>
          <w:sz w:val="20"/>
        </w:rPr>
        <w:t>oprogramowania</w:t>
      </w:r>
      <w:r w:rsidR="00313E7A">
        <w:rPr>
          <w:rFonts w:ascii="Century Gothic" w:hAnsi="Century Gothic"/>
          <w:sz w:val="20"/>
        </w:rPr>
        <w:t xml:space="preserve"> </w:t>
      </w:r>
      <w:r w:rsidR="00D6113E">
        <w:rPr>
          <w:rFonts w:ascii="Century Gothic" w:hAnsi="Century Gothic"/>
          <w:sz w:val="20"/>
        </w:rPr>
        <w:t xml:space="preserve">oraz mebli </w:t>
      </w:r>
      <w:r w:rsidR="00313E7A">
        <w:rPr>
          <w:rFonts w:ascii="Century Gothic" w:hAnsi="Century Gothic"/>
          <w:sz w:val="20"/>
        </w:rPr>
        <w:t>do wybranych pracowni zawodowych</w:t>
      </w:r>
      <w:r w:rsidRPr="00771A94">
        <w:rPr>
          <w:rFonts w:ascii="Century Gothic" w:hAnsi="Century Gothic"/>
          <w:sz w:val="20"/>
        </w:rPr>
        <w:t xml:space="preserve">” </w:t>
      </w:r>
    </w:p>
    <w:p w:rsidR="001100F1" w:rsidRPr="001100F1" w:rsidRDefault="001100F1" w:rsidP="00C46B5B">
      <w:pPr>
        <w:pStyle w:val="Tekstpodstawowy"/>
        <w:spacing w:line="276" w:lineRule="auto"/>
        <w:ind w:right="408"/>
        <w:jc w:val="center"/>
        <w:rPr>
          <w:rFonts w:ascii="Century Gothic" w:hAnsi="Century Gothic"/>
          <w:b/>
          <w:sz w:val="20"/>
          <w:u w:val="single"/>
        </w:rPr>
      </w:pPr>
      <w:r w:rsidRPr="001100F1">
        <w:rPr>
          <w:rFonts w:ascii="Century Gothic" w:hAnsi="Century Gothic"/>
          <w:b/>
          <w:sz w:val="20"/>
          <w:u w:val="single"/>
        </w:rPr>
        <w:t>(T</w:t>
      </w:r>
      <w:r w:rsidR="004B2FF6">
        <w:rPr>
          <w:rFonts w:ascii="Century Gothic" w:hAnsi="Century Gothic"/>
          <w:b/>
          <w:sz w:val="20"/>
          <w:u w:val="single"/>
        </w:rPr>
        <w:t>ekst uwzględniający zmianę na 22</w:t>
      </w:r>
      <w:r w:rsidRPr="001100F1">
        <w:rPr>
          <w:rFonts w:ascii="Century Gothic" w:hAnsi="Century Gothic"/>
          <w:b/>
          <w:sz w:val="20"/>
          <w:u w:val="single"/>
        </w:rPr>
        <w:t xml:space="preserve"> lipca 2015 roku)</w:t>
      </w:r>
    </w:p>
    <w:p w:rsidR="00C46B5B" w:rsidRPr="00771A94"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b/>
          <w:bCs/>
          <w:sz w:val="20"/>
          <w:szCs w:val="24"/>
        </w:rPr>
        <w:t>1.   ZAMAWIAJĄCY</w:t>
      </w:r>
      <w:r w:rsidRPr="00771A94">
        <w:rPr>
          <w:rFonts w:ascii="Century Gothic" w:hAnsi="Century Gothic"/>
          <w:sz w:val="20"/>
          <w:szCs w:val="24"/>
        </w:rPr>
        <w:t>:</w:t>
      </w:r>
    </w:p>
    <w:p w:rsidR="00C46B5B" w:rsidRPr="00771A94" w:rsidRDefault="00C46B5B" w:rsidP="00C46B5B">
      <w:pPr>
        <w:pStyle w:val="Tekstpodstawowy21"/>
        <w:spacing w:line="276" w:lineRule="auto"/>
        <w:jc w:val="left"/>
        <w:rPr>
          <w:rFonts w:ascii="Century Gothic" w:hAnsi="Century Gothic"/>
          <w:b/>
          <w:sz w:val="20"/>
          <w:szCs w:val="24"/>
        </w:rPr>
      </w:pPr>
      <w:r w:rsidRPr="00771A94">
        <w:rPr>
          <w:rFonts w:ascii="Century Gothic" w:hAnsi="Century Gothic"/>
          <w:b/>
          <w:sz w:val="20"/>
          <w:szCs w:val="24"/>
        </w:rPr>
        <w:t>Agencja Rozwoju Mazowsza S.A.</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ul. </w:t>
      </w:r>
      <w:r w:rsidR="00313E7A">
        <w:rPr>
          <w:rFonts w:ascii="Century Gothic" w:hAnsi="Century Gothic"/>
          <w:b/>
          <w:sz w:val="20"/>
        </w:rPr>
        <w:t>Świętojerska 9, 00-236</w:t>
      </w:r>
      <w:r w:rsidRPr="00771A94">
        <w:rPr>
          <w:rFonts w:ascii="Century Gothic" w:hAnsi="Century Gothic"/>
          <w:b/>
          <w:sz w:val="20"/>
        </w:rPr>
        <w:t xml:space="preserve"> Warszawa </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NIP: 521-337-46-90, REGON: 140391839 </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adres strony internetowej: </w:t>
      </w:r>
      <w:hyperlink r:id="rId8" w:history="1">
        <w:r w:rsidRPr="00771A94">
          <w:rPr>
            <w:rStyle w:val="Hipercze"/>
            <w:rFonts w:ascii="Century Gothic" w:hAnsi="Century Gothic"/>
            <w:b/>
            <w:sz w:val="20"/>
          </w:rPr>
          <w:t>www.armsa.pl</w:t>
        </w:r>
      </w:hyperlink>
    </w:p>
    <w:p w:rsidR="00C46B5B" w:rsidRPr="00771A94" w:rsidRDefault="00C46B5B" w:rsidP="00C46B5B">
      <w:pPr>
        <w:pStyle w:val="Tekstpodstawowy21"/>
        <w:spacing w:line="276" w:lineRule="auto"/>
        <w:jc w:val="left"/>
        <w:rPr>
          <w:rFonts w:ascii="Century Gothic" w:hAnsi="Century Gothic"/>
          <w:b/>
          <w:sz w:val="20"/>
          <w:szCs w:val="24"/>
        </w:rPr>
      </w:pPr>
    </w:p>
    <w:p w:rsidR="00C46B5B" w:rsidRPr="00771A94" w:rsidRDefault="00C46B5B" w:rsidP="00C46B5B">
      <w:pPr>
        <w:pStyle w:val="Tekstpodstawowy21"/>
        <w:spacing w:line="276" w:lineRule="auto"/>
        <w:jc w:val="left"/>
        <w:rPr>
          <w:rFonts w:ascii="Century Gothic" w:hAnsi="Century Gothic"/>
          <w:b/>
          <w:sz w:val="20"/>
          <w:szCs w:val="24"/>
        </w:rPr>
      </w:pPr>
      <w:r w:rsidRPr="00771A94">
        <w:rPr>
          <w:rFonts w:ascii="Century Gothic" w:hAnsi="Century Gothic"/>
          <w:b/>
          <w:sz w:val="20"/>
          <w:szCs w:val="24"/>
        </w:rPr>
        <w:t xml:space="preserve">INFORMACJE WPROWADZAJĄCE </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Użyte w Specyfikacji terminy mają następujące znaczenie:</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1) </w:t>
      </w:r>
      <w:r w:rsidRPr="00771A94">
        <w:rPr>
          <w:rFonts w:ascii="Century Gothic" w:hAnsi="Century Gothic"/>
          <w:b/>
          <w:sz w:val="20"/>
          <w:szCs w:val="24"/>
        </w:rPr>
        <w:t>„Zamawiający</w:t>
      </w:r>
      <w:r w:rsidRPr="00771A94">
        <w:rPr>
          <w:rFonts w:ascii="Century Gothic" w:hAnsi="Century Gothic"/>
          <w:sz w:val="20"/>
          <w:szCs w:val="24"/>
        </w:rPr>
        <w:t xml:space="preserve">” – </w:t>
      </w:r>
      <w:r w:rsidR="00313E7A">
        <w:rPr>
          <w:rFonts w:ascii="Century Gothic" w:hAnsi="Century Gothic"/>
          <w:sz w:val="20"/>
          <w:szCs w:val="24"/>
        </w:rPr>
        <w:t>Agencja Rozwoju Mazowsza S.A.</w:t>
      </w:r>
      <w:r w:rsidRPr="00771A94">
        <w:rPr>
          <w:rFonts w:ascii="Century Gothic" w:hAnsi="Century Gothic"/>
          <w:sz w:val="20"/>
          <w:szCs w:val="24"/>
        </w:rPr>
        <w:t>;</w:t>
      </w:r>
    </w:p>
    <w:p w:rsidR="00C46B5B" w:rsidRPr="00771A94" w:rsidRDefault="00C46B5B" w:rsidP="00C46B5B">
      <w:pPr>
        <w:pStyle w:val="Tekstpodstawowy21"/>
        <w:spacing w:line="276" w:lineRule="auto"/>
        <w:jc w:val="left"/>
        <w:rPr>
          <w:rFonts w:ascii="Century Gothic" w:hAnsi="Century Gothic"/>
          <w:bCs/>
          <w:sz w:val="20"/>
          <w:szCs w:val="24"/>
        </w:rPr>
      </w:pPr>
      <w:r w:rsidRPr="00771A94">
        <w:rPr>
          <w:rFonts w:ascii="Century Gothic" w:hAnsi="Century Gothic"/>
          <w:bCs/>
          <w:sz w:val="20"/>
          <w:szCs w:val="24"/>
        </w:rPr>
        <w:t xml:space="preserve">2) </w:t>
      </w:r>
      <w:r w:rsidRPr="00771A94">
        <w:rPr>
          <w:rFonts w:ascii="Century Gothic" w:hAnsi="Century Gothic"/>
          <w:b/>
          <w:bCs/>
          <w:sz w:val="20"/>
          <w:szCs w:val="24"/>
        </w:rPr>
        <w:t>„Postępowanie”</w:t>
      </w:r>
      <w:r w:rsidRPr="00771A94">
        <w:rPr>
          <w:rFonts w:ascii="Century Gothic" w:hAnsi="Century Gothic"/>
          <w:bCs/>
          <w:sz w:val="20"/>
          <w:szCs w:val="24"/>
        </w:rPr>
        <w:t xml:space="preserve"> – postępowanie prowadzone  na podstawie niniejszej Specyfikacji, Ustawy oraz aktów wykonawczych wydanych na podstawie Ustawy,</w:t>
      </w:r>
    </w:p>
    <w:p w:rsidR="00C46B5B" w:rsidRPr="00771A94" w:rsidRDefault="00C46B5B" w:rsidP="00C46B5B">
      <w:pPr>
        <w:pStyle w:val="Tekstpodstawowy21"/>
        <w:spacing w:line="276" w:lineRule="auto"/>
        <w:jc w:val="left"/>
        <w:rPr>
          <w:rFonts w:ascii="Century Gothic" w:hAnsi="Century Gothic"/>
          <w:bCs/>
          <w:sz w:val="20"/>
          <w:szCs w:val="24"/>
        </w:rPr>
      </w:pPr>
      <w:r w:rsidRPr="00771A94">
        <w:rPr>
          <w:rFonts w:ascii="Century Gothic" w:hAnsi="Century Gothic"/>
          <w:bCs/>
          <w:sz w:val="20"/>
          <w:szCs w:val="24"/>
        </w:rPr>
        <w:t xml:space="preserve">3) </w:t>
      </w:r>
      <w:r w:rsidRPr="00771A94">
        <w:rPr>
          <w:rFonts w:ascii="Century Gothic" w:hAnsi="Century Gothic"/>
          <w:b/>
          <w:bCs/>
          <w:sz w:val="20"/>
          <w:szCs w:val="24"/>
        </w:rPr>
        <w:t>„SIWZ”</w:t>
      </w:r>
      <w:r w:rsidRPr="00771A94">
        <w:rPr>
          <w:rFonts w:ascii="Century Gothic" w:hAnsi="Century Gothic"/>
          <w:bCs/>
          <w:sz w:val="20"/>
          <w:szCs w:val="24"/>
        </w:rPr>
        <w:t xml:space="preserve"> – niniejsza Specyfikacja Istotnych Warunków Zamówienia,</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bCs/>
          <w:sz w:val="20"/>
          <w:szCs w:val="24"/>
        </w:rPr>
        <w:t xml:space="preserve">4) </w:t>
      </w:r>
      <w:r w:rsidRPr="00771A94">
        <w:rPr>
          <w:rFonts w:ascii="Century Gothic" w:hAnsi="Century Gothic"/>
          <w:b/>
          <w:bCs/>
          <w:sz w:val="20"/>
          <w:szCs w:val="24"/>
        </w:rPr>
        <w:t>„Ustawa”</w:t>
      </w:r>
      <w:r w:rsidRPr="00771A94">
        <w:rPr>
          <w:rFonts w:ascii="Century Gothic" w:hAnsi="Century Gothic"/>
          <w:bCs/>
          <w:sz w:val="20"/>
          <w:szCs w:val="24"/>
        </w:rPr>
        <w:t xml:space="preserve"> - </w:t>
      </w:r>
      <w:r w:rsidRPr="00771A94">
        <w:rPr>
          <w:rFonts w:ascii="Century Gothic" w:hAnsi="Century Gothic"/>
          <w:sz w:val="20"/>
          <w:szCs w:val="24"/>
        </w:rPr>
        <w:t>ustawa z dnia 29 stycznia 2004 r. Prawo zamówień publicznych (tekst jednolity Dz. U. z 2013 r. poz. 907 ze zmianami),</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5) </w:t>
      </w:r>
      <w:r w:rsidRPr="00771A94">
        <w:rPr>
          <w:rFonts w:ascii="Century Gothic" w:hAnsi="Century Gothic"/>
          <w:b/>
          <w:sz w:val="20"/>
          <w:szCs w:val="24"/>
        </w:rPr>
        <w:t>„Wykonawca”</w:t>
      </w:r>
      <w:r w:rsidRPr="00771A94">
        <w:rPr>
          <w:rFonts w:ascii="Century Gothic" w:hAnsi="Century Gothic"/>
          <w:sz w:val="20"/>
          <w:szCs w:val="24"/>
        </w:rPr>
        <w:t xml:space="preserve"> - podmiot, który ubiega się o udzielenie zamówienia, złoży ofertę albo zawrze z Zamawiającym umowę w sprawie wykonania zamówienia.</w:t>
      </w:r>
    </w:p>
    <w:p w:rsidR="00C46B5B"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 </w:t>
      </w:r>
    </w:p>
    <w:p w:rsidR="00C46B5B"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b/>
          <w:bCs/>
          <w:sz w:val="20"/>
          <w:szCs w:val="24"/>
        </w:rPr>
      </w:pPr>
      <w:r w:rsidRPr="00771A94">
        <w:rPr>
          <w:rFonts w:ascii="Century Gothic" w:hAnsi="Century Gothic"/>
          <w:b/>
          <w:bCs/>
          <w:sz w:val="20"/>
          <w:szCs w:val="24"/>
        </w:rPr>
        <w:t>2.   TRYB UDZIELENIA ZAMÓWIENIA</w:t>
      </w: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sz w:val="20"/>
          <w:szCs w:val="24"/>
        </w:rPr>
        <w:t xml:space="preserve">Postępowanie o udzielenie zamówienia publicznego prowadzone jest w trybie </w:t>
      </w:r>
      <w:r w:rsidRPr="00771A94">
        <w:rPr>
          <w:rFonts w:ascii="Century Gothic" w:hAnsi="Century Gothic"/>
          <w:b/>
          <w:bCs/>
          <w:sz w:val="20"/>
          <w:szCs w:val="24"/>
        </w:rPr>
        <w:t xml:space="preserve">przetargu nieograniczonego </w:t>
      </w:r>
      <w:r w:rsidRPr="00771A94">
        <w:rPr>
          <w:rFonts w:ascii="Century Gothic" w:hAnsi="Century Gothic"/>
          <w:sz w:val="20"/>
          <w:szCs w:val="24"/>
        </w:rPr>
        <w:t xml:space="preserve">na podstawie przepisów Ustawy. Wartość szacunkowa przedmiotu zamówienia przekracza wyrażoną w złotych równowartość kwoty 207 000 euro. </w:t>
      </w:r>
    </w:p>
    <w:p w:rsidR="00C46B5B" w:rsidRPr="00771A94" w:rsidRDefault="00C46B5B" w:rsidP="00C46B5B">
      <w:pPr>
        <w:pStyle w:val="Tekstpodstawowy21"/>
        <w:spacing w:line="276" w:lineRule="auto"/>
        <w:jc w:val="both"/>
        <w:rPr>
          <w:rFonts w:ascii="Century Gothic" w:hAnsi="Century Gothic"/>
          <w:b/>
          <w:bCs/>
          <w:sz w:val="20"/>
          <w:szCs w:val="24"/>
        </w:rPr>
      </w:pPr>
    </w:p>
    <w:p w:rsidR="00C46B5B" w:rsidRPr="00771A94" w:rsidRDefault="00C46B5B" w:rsidP="00C46B5B">
      <w:pPr>
        <w:pStyle w:val="Tekstpodstawowy21"/>
        <w:spacing w:line="276" w:lineRule="auto"/>
        <w:jc w:val="both"/>
        <w:rPr>
          <w:rFonts w:ascii="Century Gothic" w:hAnsi="Century Gothic"/>
          <w:b/>
          <w:bCs/>
          <w:sz w:val="20"/>
          <w:szCs w:val="24"/>
        </w:rPr>
      </w:pPr>
      <w:r w:rsidRPr="00771A94">
        <w:rPr>
          <w:rFonts w:ascii="Century Gothic" w:hAnsi="Century Gothic"/>
          <w:b/>
          <w:bCs/>
          <w:sz w:val="20"/>
          <w:szCs w:val="24"/>
        </w:rPr>
        <w:t>3.   PRZEDMIOT ZAMÓWIENIA</w:t>
      </w:r>
    </w:p>
    <w:p w:rsidR="00C46B5B" w:rsidRPr="00832B40" w:rsidRDefault="00C46B5B" w:rsidP="00C46B5B">
      <w:pPr>
        <w:pStyle w:val="Tekstpodstawowy"/>
        <w:ind w:right="408"/>
        <w:jc w:val="both"/>
        <w:rPr>
          <w:rFonts w:ascii="Century Gothic" w:hAnsi="Century Gothic"/>
          <w:sz w:val="20"/>
        </w:rPr>
      </w:pPr>
      <w:r>
        <w:rPr>
          <w:rFonts w:ascii="Century Gothic" w:hAnsi="Century Gothic"/>
          <w:sz w:val="20"/>
        </w:rPr>
        <w:t xml:space="preserve">1. </w:t>
      </w:r>
      <w:r w:rsidRPr="00832B40">
        <w:rPr>
          <w:rFonts w:ascii="Century Gothic" w:hAnsi="Century Gothic"/>
          <w:sz w:val="20"/>
        </w:rPr>
        <w:t>Przedmiotem zamówienia jest zakup, dostawa, montaż, instalacja, konfiguracja urządzeń</w:t>
      </w:r>
      <w:r w:rsidR="00313E7A">
        <w:rPr>
          <w:rFonts w:ascii="Century Gothic" w:hAnsi="Century Gothic"/>
          <w:sz w:val="20"/>
        </w:rPr>
        <w:t xml:space="preserve"> (w tym multimedialnych)</w:t>
      </w:r>
      <w:r w:rsidR="00D6113E">
        <w:rPr>
          <w:rFonts w:ascii="Century Gothic" w:hAnsi="Century Gothic"/>
          <w:sz w:val="20"/>
        </w:rPr>
        <w:t>,</w:t>
      </w:r>
      <w:r w:rsidRPr="00832B40">
        <w:rPr>
          <w:rFonts w:ascii="Century Gothic" w:hAnsi="Century Gothic"/>
          <w:sz w:val="20"/>
        </w:rPr>
        <w:t xml:space="preserve"> oprogramowania </w:t>
      </w:r>
      <w:r w:rsidR="00D6113E">
        <w:rPr>
          <w:rFonts w:ascii="Century Gothic" w:hAnsi="Century Gothic"/>
          <w:sz w:val="20"/>
        </w:rPr>
        <w:t xml:space="preserve">oraz mebli </w:t>
      </w:r>
      <w:r w:rsidR="00313E7A">
        <w:rPr>
          <w:rFonts w:ascii="Century Gothic" w:hAnsi="Century Gothic"/>
          <w:sz w:val="20"/>
        </w:rPr>
        <w:t xml:space="preserve">do wybranych pracowni </w:t>
      </w:r>
      <w:r w:rsidR="00313E7A">
        <w:rPr>
          <w:rFonts w:ascii="Century Gothic" w:hAnsi="Century Gothic"/>
          <w:sz w:val="20"/>
        </w:rPr>
        <w:lastRenderedPageBreak/>
        <w:t xml:space="preserve">w szkołach znajdujących się na terenie województwa mazowieckiego. </w:t>
      </w:r>
      <w:r w:rsidRPr="00832B40">
        <w:rPr>
          <w:rFonts w:ascii="Century Gothic" w:hAnsi="Century Gothic"/>
          <w:sz w:val="20"/>
        </w:rPr>
        <w:t xml:space="preserve"> </w:t>
      </w:r>
      <w:r w:rsidR="00313E7A">
        <w:rPr>
          <w:rFonts w:ascii="Century Gothic" w:hAnsi="Century Gothic"/>
          <w:sz w:val="20"/>
        </w:rPr>
        <w:t>Szczegółowy opis przedmiotu zamówienia zos</w:t>
      </w:r>
      <w:r w:rsidR="00D6113E">
        <w:rPr>
          <w:rFonts w:ascii="Century Gothic" w:hAnsi="Century Gothic"/>
          <w:sz w:val="20"/>
        </w:rPr>
        <w:t>tał opisany w załącznikach 1a-1o</w:t>
      </w:r>
      <w:r w:rsidR="00313E7A">
        <w:rPr>
          <w:rFonts w:ascii="Century Gothic" w:hAnsi="Century Gothic"/>
          <w:sz w:val="20"/>
        </w:rPr>
        <w:t xml:space="preserve"> do niniejszej SIWZ.</w:t>
      </w:r>
    </w:p>
    <w:p w:rsidR="00313E7A" w:rsidRDefault="00C46B5B" w:rsidP="00C46B5B">
      <w:pPr>
        <w:pStyle w:val="Tekstpodstawowy"/>
        <w:spacing w:line="276" w:lineRule="auto"/>
        <w:ind w:right="408"/>
        <w:jc w:val="both"/>
        <w:rPr>
          <w:rFonts w:ascii="Century Gothic" w:hAnsi="Century Gothic"/>
          <w:sz w:val="20"/>
        </w:rPr>
      </w:pPr>
      <w:r>
        <w:rPr>
          <w:rFonts w:ascii="Century Gothic" w:hAnsi="Century Gothic"/>
          <w:sz w:val="20"/>
        </w:rPr>
        <w:t>2.</w:t>
      </w:r>
      <w:r w:rsidR="00313E7A">
        <w:rPr>
          <w:rFonts w:ascii="Century Gothic" w:hAnsi="Century Gothic"/>
          <w:sz w:val="20"/>
        </w:rPr>
        <w:t xml:space="preserve"> </w:t>
      </w:r>
      <w:r w:rsidR="00313E7A" w:rsidRPr="00313E7A">
        <w:rPr>
          <w:rFonts w:ascii="Century Gothic" w:hAnsi="Century Gothic"/>
          <w:sz w:val="20"/>
        </w:rPr>
        <w:t xml:space="preserve">Przedmiot zamówienia </w:t>
      </w:r>
      <w:r w:rsidR="00D6113E">
        <w:rPr>
          <w:rFonts w:ascii="Century Gothic" w:hAnsi="Century Gothic"/>
          <w:sz w:val="20"/>
        </w:rPr>
        <w:t xml:space="preserve">stanowi jednolitą całość. Podział na części dokonany w opisie przedmiotu zamówienia </w:t>
      </w:r>
      <w:r w:rsidR="00313E7A" w:rsidRPr="00313E7A">
        <w:rPr>
          <w:rFonts w:ascii="Century Gothic" w:hAnsi="Century Gothic"/>
          <w:sz w:val="20"/>
        </w:rPr>
        <w:t>został</w:t>
      </w:r>
      <w:r w:rsidR="002D3927">
        <w:rPr>
          <w:rFonts w:ascii="Century Gothic" w:hAnsi="Century Gothic"/>
          <w:sz w:val="20"/>
        </w:rPr>
        <w:t xml:space="preserve"> dokonany wyłącznie dla wewnętrznych potrzeb Zamawiającego. </w:t>
      </w:r>
      <w:r w:rsidR="00313E7A" w:rsidRPr="00313E7A">
        <w:rPr>
          <w:rFonts w:ascii="Century Gothic" w:hAnsi="Century Gothic"/>
          <w:sz w:val="20"/>
        </w:rPr>
        <w:t xml:space="preserve">Wykonawca może złożyć </w:t>
      </w:r>
      <w:r w:rsidR="00313E7A">
        <w:rPr>
          <w:rFonts w:ascii="Century Gothic" w:hAnsi="Century Gothic"/>
          <w:sz w:val="20"/>
        </w:rPr>
        <w:t xml:space="preserve">ofertę </w:t>
      </w:r>
      <w:r w:rsidR="002D3927">
        <w:rPr>
          <w:rFonts w:ascii="Century Gothic" w:hAnsi="Century Gothic"/>
          <w:sz w:val="20"/>
        </w:rPr>
        <w:t xml:space="preserve">wyłącznie na całość zamówienia (wszystkie części wymienione w opisach szczegółowych). Zamawiający </w:t>
      </w:r>
      <w:r w:rsidR="002D3927" w:rsidRPr="002D3927">
        <w:rPr>
          <w:rFonts w:ascii="Century Gothic" w:hAnsi="Century Gothic"/>
          <w:b/>
          <w:sz w:val="20"/>
          <w:u w:val="single"/>
        </w:rPr>
        <w:t>nie</w:t>
      </w:r>
      <w:r w:rsidR="002D3927" w:rsidRPr="00997406">
        <w:rPr>
          <w:rFonts w:ascii="Century Gothic" w:hAnsi="Century Gothic"/>
          <w:b/>
          <w:sz w:val="20"/>
        </w:rPr>
        <w:t xml:space="preserve"> </w:t>
      </w:r>
      <w:r w:rsidR="002D3927">
        <w:rPr>
          <w:rFonts w:ascii="Century Gothic" w:hAnsi="Century Gothic"/>
          <w:sz w:val="20"/>
        </w:rPr>
        <w:t>dopuszcza ofert częściowych</w:t>
      </w:r>
      <w:r w:rsidR="00313E7A" w:rsidRPr="00313E7A">
        <w:rPr>
          <w:rFonts w:ascii="Century Gothic" w:hAnsi="Century Gothic"/>
          <w:sz w:val="20"/>
        </w:rPr>
        <w:t xml:space="preserve">. </w:t>
      </w:r>
      <w:r>
        <w:rPr>
          <w:rFonts w:ascii="Century Gothic" w:hAnsi="Century Gothic"/>
          <w:sz w:val="20"/>
        </w:rPr>
        <w:t xml:space="preserve"> </w:t>
      </w:r>
    </w:p>
    <w:p w:rsidR="00C46B5B" w:rsidRDefault="00C46B5B" w:rsidP="00C46B5B">
      <w:pPr>
        <w:pStyle w:val="Tekstpodstawowy2"/>
        <w:tabs>
          <w:tab w:val="left" w:pos="1134"/>
          <w:tab w:val="left" w:pos="4810"/>
        </w:tabs>
        <w:spacing w:line="276" w:lineRule="auto"/>
        <w:jc w:val="both"/>
        <w:rPr>
          <w:rFonts w:ascii="Century Gothic" w:hAnsi="Century Gothic"/>
          <w:sz w:val="20"/>
        </w:rPr>
      </w:pPr>
      <w:r>
        <w:rPr>
          <w:rFonts w:ascii="Century Gothic" w:hAnsi="Century Gothic"/>
          <w:sz w:val="20"/>
        </w:rPr>
        <w:t>4</w:t>
      </w:r>
      <w:r w:rsidRPr="00771A94">
        <w:rPr>
          <w:rFonts w:ascii="Century Gothic" w:hAnsi="Century Gothic"/>
          <w:sz w:val="20"/>
        </w:rPr>
        <w:t>. Przedmiot zamówienia wg kodów Wspólnego Słownika Zamówień (CPV).</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30213100-6 Komputery przenośne</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30213300-8 Komputer biurkowy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48820000-2 Serwery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48000000-8 Pakiety oprogramowania i systemy informatyczne</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30232100-5 Drukarki i plotery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38652100-1 Projektory</w:t>
      </w:r>
    </w:p>
    <w:p w:rsidR="00C46B5B"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38651000-3 Aparaty fotograficzne</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30216110-0 Skanery komputerowe</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30236000-2 Różny sprzęt komputerowy </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30237460-1 Klawiatury komputerowe</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30237410-6 Mysz komputerowa</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30213200-7 Komputer tablet</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30234500-3 Pamięci do przechowywania danych </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32331500-7 Nagrywarki</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302313</w:t>
      </w:r>
      <w:r w:rsidR="00A0048F">
        <w:rPr>
          <w:rFonts w:ascii="Century Gothic" w:hAnsi="Century Gothic"/>
          <w:sz w:val="20"/>
        </w:rPr>
        <w:t>00-0</w:t>
      </w:r>
      <w:r>
        <w:rPr>
          <w:rFonts w:ascii="Century Gothic" w:hAnsi="Century Gothic"/>
          <w:sz w:val="20"/>
        </w:rPr>
        <w:t xml:space="preserve"> Monitory ekranowe</w:t>
      </w:r>
    </w:p>
    <w:p w:rsidR="002D3927" w:rsidRPr="00832B40" w:rsidRDefault="002D3927" w:rsidP="002D3927">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39112000-0 Krzesła</w:t>
      </w:r>
    </w:p>
    <w:p w:rsidR="002D3927" w:rsidRDefault="002D3927" w:rsidP="002D3927">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39121000-6 Biurka i stoły</w:t>
      </w:r>
    </w:p>
    <w:p w:rsidR="002D3927" w:rsidRDefault="002D3927" w:rsidP="002D3927">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39141300-5 Szafy </w:t>
      </w:r>
    </w:p>
    <w:p w:rsidR="002D3927" w:rsidRPr="00832B40" w:rsidRDefault="002D3927" w:rsidP="002D3927">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44510000-8 Narzędzia</w:t>
      </w:r>
    </w:p>
    <w:p w:rsidR="002D3927" w:rsidRDefault="002D3927" w:rsidP="00C46B5B">
      <w:pPr>
        <w:pStyle w:val="Tekstpodstawowy2"/>
        <w:tabs>
          <w:tab w:val="left" w:pos="1134"/>
          <w:tab w:val="left" w:pos="4810"/>
        </w:tabs>
        <w:spacing w:line="276" w:lineRule="auto"/>
        <w:ind w:left="708"/>
        <w:jc w:val="both"/>
        <w:rPr>
          <w:rFonts w:ascii="Century Gothic" w:hAnsi="Century Gothic"/>
          <w:sz w:val="20"/>
        </w:rPr>
      </w:pPr>
    </w:p>
    <w:p w:rsidR="00C46B5B" w:rsidRPr="00BB72F3" w:rsidRDefault="00C46B5B" w:rsidP="00C46B5B">
      <w:pPr>
        <w:pStyle w:val="Tekstpodstawowy2"/>
        <w:tabs>
          <w:tab w:val="left" w:pos="1134"/>
          <w:tab w:val="left" w:pos="4810"/>
        </w:tabs>
        <w:spacing w:line="276" w:lineRule="auto"/>
        <w:jc w:val="both"/>
        <w:rPr>
          <w:rFonts w:ascii="Century Gothic" w:hAnsi="Century Gothic"/>
          <w:sz w:val="20"/>
        </w:rPr>
      </w:pPr>
    </w:p>
    <w:p w:rsidR="00C46B5B" w:rsidRPr="00771A94" w:rsidRDefault="00C46B5B" w:rsidP="00C46B5B">
      <w:pPr>
        <w:pStyle w:val="Tekstpodstawowy2"/>
        <w:tabs>
          <w:tab w:val="left" w:pos="1134"/>
          <w:tab w:val="left" w:pos="4810"/>
        </w:tabs>
        <w:spacing w:line="276" w:lineRule="auto"/>
        <w:jc w:val="both"/>
        <w:rPr>
          <w:rFonts w:ascii="Century Gothic" w:hAnsi="Century Gothic"/>
          <w:sz w:val="20"/>
        </w:rPr>
      </w:pPr>
      <w:r w:rsidRPr="00771A94">
        <w:rPr>
          <w:rFonts w:ascii="Century Gothic" w:hAnsi="Century Gothic"/>
          <w:b/>
          <w:sz w:val="20"/>
        </w:rPr>
        <w:t>4.</w:t>
      </w:r>
      <w:r w:rsidRPr="00771A94">
        <w:rPr>
          <w:rFonts w:ascii="Century Gothic" w:hAnsi="Century Gothic"/>
          <w:sz w:val="20"/>
        </w:rPr>
        <w:t xml:space="preserve"> </w:t>
      </w:r>
      <w:r w:rsidR="00FA1C5C" w:rsidRPr="00771A94">
        <w:rPr>
          <w:rFonts w:ascii="Century Gothic" w:hAnsi="Century Gothic"/>
          <w:b/>
          <w:bCs/>
          <w:sz w:val="20"/>
        </w:rPr>
        <w:t>TERMIN WYKONANIA</w:t>
      </w:r>
      <w:r w:rsidRPr="00771A94">
        <w:rPr>
          <w:rFonts w:ascii="Century Gothic" w:hAnsi="Century Gothic"/>
          <w:b/>
          <w:bCs/>
          <w:sz w:val="20"/>
        </w:rPr>
        <w:t xml:space="preserve"> ZAMÓWIENIA</w:t>
      </w:r>
    </w:p>
    <w:p w:rsidR="00C46B5B" w:rsidRDefault="00C46B5B" w:rsidP="00C46B5B">
      <w:pPr>
        <w:pStyle w:val="Tekstpodstawowy"/>
        <w:spacing w:line="276" w:lineRule="auto"/>
        <w:ind w:right="408"/>
        <w:jc w:val="both"/>
        <w:rPr>
          <w:rFonts w:ascii="Century Gothic" w:hAnsi="Century Gothic"/>
          <w:sz w:val="20"/>
        </w:rPr>
      </w:pPr>
      <w:r>
        <w:rPr>
          <w:rFonts w:ascii="Century Gothic" w:hAnsi="Century Gothic"/>
          <w:sz w:val="20"/>
        </w:rPr>
        <w:t xml:space="preserve">Przedmiot zamówienia zostanie wykonany </w:t>
      </w:r>
      <w:r w:rsidR="00A0048F">
        <w:rPr>
          <w:rFonts w:ascii="Century Gothic" w:hAnsi="Century Gothic"/>
          <w:sz w:val="20"/>
        </w:rPr>
        <w:t>w terminie 21 dni od podpisania umowy</w:t>
      </w:r>
      <w:r w:rsidRPr="00832B40">
        <w:rPr>
          <w:rFonts w:ascii="Century Gothic" w:hAnsi="Century Gothic"/>
          <w:sz w:val="20"/>
        </w:rPr>
        <w:t>.</w:t>
      </w:r>
    </w:p>
    <w:p w:rsidR="00C46B5B" w:rsidRPr="00771A94" w:rsidRDefault="00C46B5B" w:rsidP="00C46B5B">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5. WARUNKI UDZIAŁU W POSTĘPOWANIU ORAZ OPIS SPOSOBU DOKONYWANIA OCENY SPEŁNIANIA TYCH WARUNKÓW</w:t>
      </w:r>
    </w:p>
    <w:p w:rsidR="00C46B5B" w:rsidRPr="00771A94" w:rsidRDefault="00C46B5B" w:rsidP="00C46B5B">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bCs/>
          <w:sz w:val="20"/>
          <w:szCs w:val="24"/>
        </w:rPr>
        <w:t>1</w:t>
      </w:r>
      <w:r w:rsidRPr="00771A94">
        <w:rPr>
          <w:rFonts w:ascii="Century Gothic" w:hAnsi="Century Gothic"/>
          <w:sz w:val="20"/>
          <w:szCs w:val="24"/>
        </w:rPr>
        <w:t>. O udzielenie zamówienia mogą ubiegać się Wykonawcy, którzy nie podlegają wykluczeniu z postępowania i spełniają warunki, dotyczące:</w:t>
      </w: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sz w:val="20"/>
          <w:szCs w:val="24"/>
        </w:rPr>
        <w:lastRenderedPageBreak/>
        <w:t xml:space="preserve">a) posiadania uprawnień do wykonywania określonej działalności lub czynności, jeżeli przepisy prawa nakładają obowiązek ich posiadania; </w:t>
      </w:r>
    </w:p>
    <w:p w:rsidR="00C46B5B" w:rsidRPr="00771A94" w:rsidRDefault="00C46B5B" w:rsidP="00C46B5B">
      <w:pPr>
        <w:pStyle w:val="Tekstpodstawowy21"/>
        <w:tabs>
          <w:tab w:val="left" w:pos="284"/>
        </w:tabs>
        <w:spacing w:line="276" w:lineRule="auto"/>
        <w:jc w:val="both"/>
        <w:rPr>
          <w:rFonts w:ascii="Century Gothic" w:hAnsi="Century Gothic"/>
          <w:bCs/>
          <w:sz w:val="20"/>
          <w:szCs w:val="24"/>
        </w:rPr>
      </w:pPr>
      <w:r w:rsidRPr="00771A94">
        <w:rPr>
          <w:rFonts w:ascii="Century Gothic" w:hAnsi="Century Gothic"/>
          <w:bCs/>
          <w:sz w:val="20"/>
          <w:szCs w:val="24"/>
        </w:rPr>
        <w:t xml:space="preserve">b) posiadania wiedzy i doświadczenia, tj. w okresie ostatnich 3 lat przed upływem terminu składania ofert, </w:t>
      </w:r>
      <w:r w:rsidRPr="00771A94">
        <w:rPr>
          <w:rFonts w:ascii="Century Gothic" w:hAnsi="Century Gothic"/>
          <w:sz w:val="20"/>
          <w:szCs w:val="24"/>
        </w:rPr>
        <w:t xml:space="preserve">a jeżeli okres prowadzenia działalności jest krótszy - w tym okresie, </w:t>
      </w:r>
      <w:r w:rsidR="00D5233F">
        <w:rPr>
          <w:rFonts w:ascii="Century Gothic" w:hAnsi="Century Gothic"/>
          <w:bCs/>
          <w:sz w:val="20"/>
          <w:szCs w:val="24"/>
        </w:rPr>
        <w:t>wykonali należycie co najmniej 2 dostawy sprzętu komputeroweg</w:t>
      </w:r>
      <w:r w:rsidR="002D3927">
        <w:rPr>
          <w:rFonts w:ascii="Century Gothic" w:hAnsi="Century Gothic"/>
          <w:bCs/>
          <w:sz w:val="20"/>
          <w:szCs w:val="24"/>
        </w:rPr>
        <w:t>o na łączną kwotę co najmniej 1 500 000</w:t>
      </w:r>
      <w:r w:rsidR="00D5233F">
        <w:rPr>
          <w:rFonts w:ascii="Century Gothic" w:hAnsi="Century Gothic"/>
          <w:bCs/>
          <w:sz w:val="20"/>
          <w:szCs w:val="24"/>
        </w:rPr>
        <w:t xml:space="preserve"> </w:t>
      </w:r>
      <w:r w:rsidR="002D3927">
        <w:rPr>
          <w:rFonts w:ascii="Century Gothic" w:hAnsi="Century Gothic"/>
          <w:bCs/>
          <w:sz w:val="20"/>
          <w:szCs w:val="24"/>
        </w:rPr>
        <w:t xml:space="preserve"> </w:t>
      </w:r>
      <w:r w:rsidR="00D5233F">
        <w:rPr>
          <w:rFonts w:ascii="Century Gothic" w:hAnsi="Century Gothic"/>
          <w:bCs/>
          <w:sz w:val="20"/>
          <w:szCs w:val="24"/>
        </w:rPr>
        <w:t xml:space="preserve">zł </w:t>
      </w:r>
      <w:r w:rsidR="002D3927">
        <w:rPr>
          <w:rFonts w:ascii="Century Gothic" w:hAnsi="Century Gothic"/>
          <w:bCs/>
          <w:sz w:val="20"/>
          <w:szCs w:val="24"/>
        </w:rPr>
        <w:t xml:space="preserve">(jeden milion pięćset tysięcy złotych) </w:t>
      </w:r>
      <w:r w:rsidR="00D5233F">
        <w:rPr>
          <w:rFonts w:ascii="Century Gothic" w:hAnsi="Century Gothic"/>
          <w:bCs/>
          <w:sz w:val="20"/>
          <w:szCs w:val="24"/>
        </w:rPr>
        <w:t>brutto, przy czym co najmniej 1 dostawa miała wartość nie mniejszą niż 1 mln zł brutto.</w:t>
      </w:r>
    </w:p>
    <w:p w:rsidR="00D60656" w:rsidRPr="00DA6C27" w:rsidRDefault="00D60656" w:rsidP="002D3927">
      <w:pPr>
        <w:pStyle w:val="Tekstpodstawowy2"/>
        <w:suppressAutoHyphens/>
        <w:spacing w:after="0" w:line="276" w:lineRule="auto"/>
        <w:ind w:left="1068"/>
        <w:jc w:val="both"/>
        <w:rPr>
          <w:rFonts w:ascii="Century Gothic" w:hAnsi="Century Gothic"/>
          <w:bCs/>
          <w:sz w:val="20"/>
        </w:rPr>
      </w:pPr>
    </w:p>
    <w:p w:rsidR="00D5233F" w:rsidRDefault="00C46B5B" w:rsidP="00C46B5B">
      <w:pPr>
        <w:pStyle w:val="Tekstpodstawowy21"/>
        <w:spacing w:line="276" w:lineRule="auto"/>
        <w:jc w:val="both"/>
        <w:rPr>
          <w:rFonts w:ascii="Century Gothic" w:hAnsi="Century Gothic"/>
          <w:bCs/>
          <w:sz w:val="20"/>
        </w:rPr>
      </w:pPr>
      <w:r w:rsidRPr="00771A94">
        <w:rPr>
          <w:rFonts w:ascii="Century Gothic" w:hAnsi="Century Gothic"/>
          <w:bCs/>
          <w:sz w:val="20"/>
          <w:szCs w:val="24"/>
        </w:rPr>
        <w:t>c) dysponowania odpowiednim potencjałem technicznym oraz osobami zdolnymi do wykonania zamówienia</w:t>
      </w:r>
      <w:r w:rsidR="00D5233F">
        <w:rPr>
          <w:rFonts w:ascii="Century Gothic" w:hAnsi="Century Gothic"/>
          <w:bCs/>
          <w:sz w:val="20"/>
        </w:rPr>
        <w:t>, tj. zespołem osób:</w:t>
      </w:r>
    </w:p>
    <w:p w:rsidR="00C46B5B" w:rsidRDefault="00144A8E" w:rsidP="00BB48AF">
      <w:pPr>
        <w:pStyle w:val="Tekstpodstawowy21"/>
        <w:spacing w:line="276" w:lineRule="auto"/>
        <w:ind w:left="708"/>
        <w:jc w:val="both"/>
        <w:rPr>
          <w:rFonts w:ascii="Century Gothic" w:hAnsi="Century Gothic"/>
          <w:bCs/>
          <w:sz w:val="20"/>
        </w:rPr>
      </w:pPr>
      <w:r>
        <w:rPr>
          <w:rFonts w:ascii="Century Gothic" w:hAnsi="Century Gothic"/>
          <w:b/>
          <w:bCs/>
          <w:sz w:val="20"/>
        </w:rPr>
        <w:t>K</w:t>
      </w:r>
      <w:r w:rsidR="00D5233F" w:rsidRPr="00BB48AF">
        <w:rPr>
          <w:rFonts w:ascii="Century Gothic" w:hAnsi="Century Gothic"/>
          <w:b/>
          <w:bCs/>
          <w:sz w:val="20"/>
        </w:rPr>
        <w:t>ierownik projektu</w:t>
      </w:r>
      <w:r w:rsidR="002D3927">
        <w:rPr>
          <w:rFonts w:ascii="Century Gothic" w:hAnsi="Century Gothic"/>
          <w:b/>
          <w:bCs/>
          <w:sz w:val="20"/>
        </w:rPr>
        <w:t xml:space="preserve"> - </w:t>
      </w:r>
      <w:r w:rsidR="00D5233F">
        <w:rPr>
          <w:rFonts w:ascii="Century Gothic" w:hAnsi="Century Gothic"/>
          <w:bCs/>
          <w:sz w:val="20"/>
        </w:rPr>
        <w:t>1 osoba posiadająca doświadczenie zawodowe potwierdzone udziałem w roli kierownika projektu w realizacji co najmniej 3 zamówień obejmujących dostawę sprzętu i oprogramowania o wartości co najmniej 1,5 mln brutto zł każde, przy czym co najmniej jedno obejmowało dostawę do co najmniej 10 różnych lokalizacji oraz wiedzę metodyczną z zakresu zarządzania projektami, potwierdzoną posiadaniem ważnego certyfikatu Prince2 lub</w:t>
      </w:r>
      <w:r>
        <w:rPr>
          <w:rFonts w:ascii="Century Gothic" w:hAnsi="Century Gothic"/>
          <w:bCs/>
          <w:sz w:val="20"/>
        </w:rPr>
        <w:t xml:space="preserve"> PMP lub IPMA lub równoważnego, tj. potwierdzającego znajomość procesów zarządzania z zakresu co najmniej: zakres, harmonogram, jakość, ryzyko, zasoby.</w:t>
      </w:r>
    </w:p>
    <w:p w:rsidR="00144A8E" w:rsidRPr="00144A8E" w:rsidRDefault="00144A8E" w:rsidP="00BB48AF">
      <w:pPr>
        <w:pStyle w:val="Tekstpodstawowy21"/>
        <w:spacing w:line="276" w:lineRule="auto"/>
        <w:ind w:left="708"/>
        <w:jc w:val="both"/>
        <w:rPr>
          <w:rFonts w:ascii="Century Gothic" w:hAnsi="Century Gothic"/>
          <w:bCs/>
          <w:sz w:val="20"/>
        </w:rPr>
      </w:pPr>
      <w:r>
        <w:rPr>
          <w:rFonts w:ascii="Century Gothic" w:hAnsi="Century Gothic"/>
          <w:b/>
          <w:bCs/>
          <w:sz w:val="20"/>
        </w:rPr>
        <w:t>Specjalista ds. instalacji interaktywnych</w:t>
      </w:r>
      <w:r>
        <w:rPr>
          <w:rFonts w:ascii="Century Gothic" w:hAnsi="Century Gothic"/>
          <w:bCs/>
          <w:sz w:val="20"/>
        </w:rPr>
        <w:t xml:space="preserve"> – 2 osoby posiadające doświadczenie zawodowe potwierdzone udziałem w roli osoby odpowiedzialnej za wykonywanie instalacji w co najmniej 3 zamówieniach obejmujących instalację tablic interaktywnych i projektorów.</w:t>
      </w:r>
    </w:p>
    <w:p w:rsidR="00D60656" w:rsidRDefault="00C46B5B" w:rsidP="00C46B5B">
      <w:pPr>
        <w:pStyle w:val="Tekstpodstawowy21"/>
        <w:spacing w:line="276" w:lineRule="auto"/>
        <w:jc w:val="both"/>
        <w:rPr>
          <w:rFonts w:ascii="Century Gothic" w:hAnsi="Century Gothic"/>
          <w:bCs/>
          <w:sz w:val="20"/>
          <w:szCs w:val="24"/>
        </w:rPr>
      </w:pPr>
      <w:r w:rsidRPr="00771A94">
        <w:rPr>
          <w:rFonts w:ascii="Century Gothic" w:hAnsi="Century Gothic"/>
          <w:bCs/>
          <w:sz w:val="20"/>
          <w:szCs w:val="24"/>
        </w:rPr>
        <w:t>d) syt</w:t>
      </w:r>
      <w:r>
        <w:rPr>
          <w:rFonts w:ascii="Century Gothic" w:hAnsi="Century Gothic"/>
          <w:bCs/>
          <w:sz w:val="20"/>
          <w:szCs w:val="24"/>
        </w:rPr>
        <w:t xml:space="preserve">uacji ekonomicznej i finansowej, tj. </w:t>
      </w:r>
      <w:r w:rsidR="00FA1C5C">
        <w:rPr>
          <w:rFonts w:ascii="Century Gothic" w:hAnsi="Century Gothic"/>
          <w:bCs/>
          <w:sz w:val="20"/>
          <w:szCs w:val="24"/>
        </w:rPr>
        <w:t xml:space="preserve">posiadają </w:t>
      </w:r>
      <w:r w:rsidR="00FA1C5C" w:rsidRPr="00771711">
        <w:rPr>
          <w:rFonts w:ascii="Century Gothic" w:hAnsi="Century Gothic" w:cs="Century Gothic"/>
          <w:bCs/>
          <w:sz w:val="20"/>
          <w:szCs w:val="24"/>
        </w:rPr>
        <w:t>środki</w:t>
      </w:r>
      <w:r w:rsidRPr="00771711">
        <w:rPr>
          <w:rFonts w:ascii="Century Gothic" w:hAnsi="Century Gothic" w:cs="Century Gothic"/>
          <w:bCs/>
          <w:sz w:val="20"/>
          <w:szCs w:val="24"/>
        </w:rPr>
        <w:t xml:space="preserve"> finansowe na rachunku bankowym bądź w spółdzielczej kasie oszczędnościow</w:t>
      </w:r>
      <w:r w:rsidRPr="00771711">
        <w:rPr>
          <w:rFonts w:ascii="Century Gothic" w:hAnsi="Century Gothic"/>
          <w:bCs/>
          <w:sz w:val="20"/>
          <w:szCs w:val="24"/>
        </w:rPr>
        <w:t xml:space="preserve">o-kredytowej lub zdolność kredytową w </w:t>
      </w:r>
      <w:r w:rsidR="00FA1C5C" w:rsidRPr="00771711">
        <w:rPr>
          <w:rFonts w:ascii="Century Gothic" w:hAnsi="Century Gothic"/>
          <w:bCs/>
          <w:sz w:val="20"/>
          <w:szCs w:val="24"/>
        </w:rPr>
        <w:t>wysokości, co</w:t>
      </w:r>
      <w:r w:rsidRPr="00771711">
        <w:rPr>
          <w:rFonts w:ascii="Century Gothic" w:hAnsi="Century Gothic"/>
          <w:bCs/>
          <w:sz w:val="20"/>
          <w:szCs w:val="24"/>
        </w:rPr>
        <w:t xml:space="preserve"> najmniej </w:t>
      </w:r>
      <w:r w:rsidR="00D5233F">
        <w:rPr>
          <w:rFonts w:ascii="Century Gothic" w:hAnsi="Century Gothic"/>
          <w:bCs/>
          <w:sz w:val="20"/>
          <w:szCs w:val="24"/>
        </w:rPr>
        <w:t>500 000 zł.</w:t>
      </w:r>
    </w:p>
    <w:p w:rsidR="00D60656" w:rsidRDefault="00D60656" w:rsidP="00D60656">
      <w:pPr>
        <w:pStyle w:val="Tekstpodstawowy21"/>
        <w:spacing w:line="276" w:lineRule="auto"/>
        <w:jc w:val="both"/>
        <w:rPr>
          <w:rFonts w:ascii="Century Gothic" w:hAnsi="Century Gothic"/>
          <w:bCs/>
          <w:sz w:val="20"/>
          <w:szCs w:val="24"/>
        </w:rPr>
      </w:pPr>
    </w:p>
    <w:p w:rsidR="00C46B5B" w:rsidRPr="00771A94" w:rsidRDefault="00C46B5B" w:rsidP="00C46B5B">
      <w:pPr>
        <w:pStyle w:val="Tekstpodstawowy21"/>
        <w:tabs>
          <w:tab w:val="left" w:pos="180"/>
        </w:tabs>
        <w:spacing w:line="276" w:lineRule="auto"/>
        <w:jc w:val="both"/>
        <w:rPr>
          <w:rFonts w:ascii="Century Gothic" w:hAnsi="Century Gothic"/>
          <w:sz w:val="20"/>
          <w:szCs w:val="24"/>
        </w:rPr>
      </w:pPr>
      <w:r w:rsidRPr="00771A9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C46B5B" w:rsidRPr="00771A94" w:rsidRDefault="00C46B5B" w:rsidP="00C46B5B">
      <w:pPr>
        <w:pStyle w:val="Tekstpodstawowy21"/>
        <w:tabs>
          <w:tab w:val="left" w:pos="426"/>
        </w:tabs>
        <w:spacing w:line="276" w:lineRule="auto"/>
        <w:jc w:val="both"/>
        <w:rPr>
          <w:rFonts w:ascii="Century Gothic" w:hAnsi="Century Gothic"/>
          <w:sz w:val="20"/>
          <w:szCs w:val="24"/>
        </w:rPr>
      </w:pPr>
    </w:p>
    <w:p w:rsidR="00C46B5B" w:rsidRPr="00771A94" w:rsidRDefault="00C46B5B" w:rsidP="00C46B5B">
      <w:pPr>
        <w:pStyle w:val="Tekstpodstawowy21"/>
        <w:tabs>
          <w:tab w:val="left" w:pos="1429"/>
          <w:tab w:val="left" w:pos="1713"/>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 celu wykazania, że Wykonawca nie podlega wykluczeniu z postępowania należy przedłożyć:</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 xml:space="preserve">oświadczenie o braku podstaw do wykluczenia z postępowania na podstawie art. 24 ust. 1 </w:t>
      </w:r>
      <w:r>
        <w:rPr>
          <w:rFonts w:ascii="Century Gothic" w:hAnsi="Century Gothic"/>
          <w:sz w:val="20"/>
        </w:rPr>
        <w:t xml:space="preserve">Ustawy </w:t>
      </w:r>
      <w:r w:rsidRPr="00771A94">
        <w:rPr>
          <w:rFonts w:ascii="Century Gothic" w:hAnsi="Century Gothic"/>
          <w:sz w:val="20"/>
        </w:rPr>
        <w:t>(wzór oświadczenia stanowi załącznik nr 2 do SIWZ),</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listę podmiotów należących do tej samej grupy kapitałowej, o której mowa w art. 24 ust. 2 pkt. 5 Ustawy lub oświadczenie Wykonawcy, że nie należy do grupy kapitałowej (wzór stanowi załącznik nr 4 do niniejszej SIWZ);</w:t>
      </w:r>
    </w:p>
    <w:p w:rsidR="00C46B5B" w:rsidRPr="00B63565"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 xml:space="preserve">aktualny odpis z właściwego rejestru lub z centralnej ewidencji i informacji o działalności gospodarczej, jeżeli odrębne przepisy wymagają wpisu </w:t>
      </w:r>
      <w:r w:rsidRPr="00771A94">
        <w:rPr>
          <w:rFonts w:ascii="Century Gothic" w:hAnsi="Century Gothic"/>
          <w:sz w:val="20"/>
        </w:rPr>
        <w:br/>
        <w:t>do rejestru lub ewidencji, w celu wykazania braku podstaw do wykluczenia w oparciu o art. 24 ust. 1 pkt 2 Ustawy, wystawiony nie wcześniej niż 6 miesięcy przed u</w:t>
      </w:r>
      <w:r>
        <w:rPr>
          <w:rFonts w:ascii="Century Gothic" w:hAnsi="Century Gothic"/>
          <w:sz w:val="20"/>
        </w:rPr>
        <w:t>pływem terminu składania ofert;</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B63565">
        <w:rPr>
          <w:rFonts w:ascii="Century Gothic" w:hAnsi="Century Gothic"/>
          <w:sz w:val="20"/>
        </w:rPr>
        <w:t xml:space="preserve">aktualne zaświadczenie właściwego naczelnika urzędu skarbowego potwierdzające, że wykonawca nie zalega z opłacaniem podatków, lub zaświadczenie, że uzyskał przewidziane prawem zwolnienie, odroczenie lub rozłożenie na raty zaległych </w:t>
      </w:r>
      <w:r w:rsidRPr="00B63565">
        <w:rPr>
          <w:rFonts w:ascii="Century Gothic" w:hAnsi="Century Gothic"/>
          <w:sz w:val="20"/>
        </w:rPr>
        <w:lastRenderedPageBreak/>
        <w:t>płatności lub wstrzymanie w całości wykonania decyzji właściwego organu - wystawione nie wcześniej niż 3 miesiące przed upływem terminu składania ofert</w:t>
      </w:r>
      <w:r>
        <w:rPr>
          <w:rFonts w:ascii="Century Gothic" w:hAnsi="Century Gothic"/>
          <w:sz w:val="20"/>
        </w:rPr>
        <w:t>;</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pkt 9 Ustawy, wystawioną nie wcześniej niż 6 miesięcy przed </w:t>
      </w:r>
      <w:r>
        <w:rPr>
          <w:rFonts w:ascii="Century Gothic" w:hAnsi="Century Gothic"/>
          <w:bCs/>
          <w:sz w:val="20"/>
        </w:rPr>
        <w:t>upływem terminu składania ofert;</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pkt 10 i 11 Ustawy, wystawioną nie wcześniej niż 6 miesięcy przed </w:t>
      </w:r>
      <w:r>
        <w:rPr>
          <w:rFonts w:ascii="Century Gothic" w:hAnsi="Century Gothic"/>
          <w:bCs/>
          <w:sz w:val="20"/>
        </w:rPr>
        <w:t>upływem terminu składania ofert.</w:t>
      </w:r>
    </w:p>
    <w:p w:rsidR="00C46B5B" w:rsidRPr="00771A94" w:rsidRDefault="00C46B5B" w:rsidP="00C46B5B">
      <w:pPr>
        <w:pStyle w:val="Tekstpodstawowy2"/>
        <w:tabs>
          <w:tab w:val="left" w:pos="426"/>
          <w:tab w:val="left" w:pos="2520"/>
        </w:tabs>
        <w:spacing w:after="0" w:line="276" w:lineRule="auto"/>
        <w:ind w:left="720"/>
        <w:jc w:val="both"/>
        <w:rPr>
          <w:rFonts w:ascii="Century Gothic" w:hAnsi="Century Gothic"/>
          <w:sz w:val="20"/>
        </w:rPr>
      </w:pPr>
      <w:r>
        <w:rPr>
          <w:rFonts w:ascii="Century Gothic" w:hAnsi="Century Gothic"/>
          <w:sz w:val="20"/>
        </w:rPr>
        <w:tab/>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b/>
          <w:sz w:val="20"/>
        </w:rPr>
      </w:pPr>
      <w:r w:rsidRPr="00771A94">
        <w:rPr>
          <w:rFonts w:ascii="Century Gothic" w:hAnsi="Century Gothic"/>
          <w:sz w:val="20"/>
        </w:rPr>
        <w:t>W celu wykazania, że Wykonawca spełnia warunki udziału w postępowaniu należy przedłożyć:</w:t>
      </w:r>
    </w:p>
    <w:p w:rsidR="00C46B5B" w:rsidRPr="00771A94" w:rsidRDefault="00C46B5B" w:rsidP="007E07B2">
      <w:pPr>
        <w:numPr>
          <w:ilvl w:val="0"/>
          <w:numId w:val="5"/>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oświadczenie Wykonawcy o </w:t>
      </w:r>
      <w:r w:rsidRPr="00771A94">
        <w:rPr>
          <w:rFonts w:ascii="Century Gothic" w:hAnsi="Century Gothic"/>
          <w:sz w:val="20"/>
          <w:lang w:eastAsia="ar-SA"/>
        </w:rPr>
        <w:t xml:space="preserve">spełnianiu warunków udziału w postępowaniu </w:t>
      </w:r>
      <w:r w:rsidRPr="00771A94">
        <w:rPr>
          <w:rFonts w:ascii="Century Gothic" w:hAnsi="Century Gothic"/>
          <w:sz w:val="20"/>
        </w:rPr>
        <w:t xml:space="preserve">(wzór oświadczenia stanowi </w:t>
      </w:r>
      <w:r w:rsidRPr="00771A94">
        <w:rPr>
          <w:rFonts w:ascii="Century Gothic" w:hAnsi="Century Gothic"/>
          <w:bCs/>
          <w:sz w:val="20"/>
        </w:rPr>
        <w:t xml:space="preserve">załącznik nr </w:t>
      </w:r>
      <w:r>
        <w:rPr>
          <w:rFonts w:ascii="Century Gothic" w:hAnsi="Century Gothic"/>
          <w:bCs/>
          <w:sz w:val="20"/>
        </w:rPr>
        <w:t>5</w:t>
      </w:r>
      <w:r w:rsidRPr="00771A94">
        <w:rPr>
          <w:rFonts w:ascii="Century Gothic" w:hAnsi="Century Gothic"/>
          <w:bCs/>
          <w:sz w:val="20"/>
        </w:rPr>
        <w:t xml:space="preserve"> do SIWZ</w:t>
      </w:r>
      <w:r w:rsidRPr="00771A94">
        <w:rPr>
          <w:rFonts w:ascii="Century Gothic" w:hAnsi="Century Gothic"/>
          <w:sz w:val="20"/>
        </w:rPr>
        <w:t>);</w:t>
      </w:r>
    </w:p>
    <w:p w:rsidR="00C46B5B" w:rsidRPr="00771A94" w:rsidRDefault="00C46B5B" w:rsidP="007E07B2">
      <w:pPr>
        <w:pStyle w:val="Tekstpodstawowy2"/>
        <w:numPr>
          <w:ilvl w:val="0"/>
          <w:numId w:val="5"/>
        </w:numPr>
        <w:tabs>
          <w:tab w:val="left" w:pos="426"/>
        </w:tabs>
        <w:suppressAutoHyphens/>
        <w:spacing w:after="0" w:line="276" w:lineRule="auto"/>
        <w:jc w:val="both"/>
        <w:rPr>
          <w:rFonts w:ascii="Century Gothic" w:hAnsi="Century Gothic"/>
          <w:i/>
          <w:sz w:val="20"/>
        </w:rPr>
      </w:pPr>
      <w:r w:rsidRPr="00771A94">
        <w:rPr>
          <w:rFonts w:ascii="Century Gothic" w:hAnsi="Century Gothic"/>
          <w:sz w:val="20"/>
        </w:rPr>
        <w:t xml:space="preserve">wykaz wykonanych, a w przypadku świadczeń okresowych lub ciągłych również wykonywanych, głównych </w:t>
      </w:r>
      <w:r>
        <w:rPr>
          <w:rFonts w:ascii="Century Gothic" w:hAnsi="Century Gothic"/>
          <w:sz w:val="20"/>
        </w:rPr>
        <w:t>dostaw</w:t>
      </w:r>
      <w:r w:rsidRPr="00771A94">
        <w:rPr>
          <w:rFonts w:ascii="Century Gothic" w:hAnsi="Century Gothic"/>
          <w:sz w:val="20"/>
        </w:rPr>
        <w:t>, w okresie ostatnich trzech lat przed upływem terminu składania ofert, a jeżeli okres prowadzenia działalności jest krótszy – w tym okresie, wraz z podaniem ich wartości, przedmiotu, dat wykonania i podmiotów, na rzecz, których</w:t>
      </w:r>
      <w:r>
        <w:rPr>
          <w:rFonts w:ascii="Century Gothic" w:hAnsi="Century Gothic"/>
          <w:sz w:val="20"/>
        </w:rPr>
        <w:t xml:space="preserve"> dostawy</w:t>
      </w:r>
      <w:r w:rsidRPr="00771A94">
        <w:rPr>
          <w:rFonts w:ascii="Century Gothic" w:hAnsi="Century Gothic"/>
          <w:sz w:val="20"/>
        </w:rPr>
        <w:t xml:space="preserve"> zostały wykonane, oraz załączeniem dowodów, czy zostały wykonane lub są wykonywane należycie (wzór wykazu stanowi załącznik nr 5 do SIWZ); Przez główne usługi należy rozumieć usługi, których wykonanie jest konieczne do potwierdzenia spełniania warunków udziału w postępowaniu.</w:t>
      </w:r>
    </w:p>
    <w:p w:rsidR="00C46B5B" w:rsidRPr="00771A94" w:rsidRDefault="00C46B5B" w:rsidP="00C46B5B">
      <w:pPr>
        <w:ind w:firstLine="708"/>
        <w:rPr>
          <w:rFonts w:ascii="Century Gothic" w:hAnsi="Century Gothic"/>
          <w:sz w:val="20"/>
        </w:rPr>
      </w:pPr>
      <w:r w:rsidRPr="00771A94">
        <w:rPr>
          <w:rFonts w:ascii="Century Gothic" w:hAnsi="Century Gothic"/>
          <w:sz w:val="20"/>
        </w:rPr>
        <w:t>Dowodami, o których mowa powyżej, są:</w:t>
      </w:r>
    </w:p>
    <w:p w:rsidR="00C46B5B" w:rsidRPr="00771A94" w:rsidRDefault="00C46B5B" w:rsidP="00C46B5B">
      <w:pPr>
        <w:suppressAutoHyphens/>
        <w:autoSpaceDE w:val="0"/>
        <w:spacing w:after="60"/>
        <w:ind w:left="720"/>
        <w:jc w:val="both"/>
        <w:rPr>
          <w:rFonts w:ascii="Century Gothic" w:hAnsi="Century Gothic"/>
          <w:sz w:val="20"/>
        </w:rPr>
      </w:pPr>
      <w:r w:rsidRPr="00771A94">
        <w:rPr>
          <w:rFonts w:ascii="Century Gothic" w:hAnsi="Century Gothic"/>
          <w:sz w:val="20"/>
        </w:rPr>
        <w:t xml:space="preserve">- poświadczenie, z </w:t>
      </w:r>
      <w:r w:rsidR="00FA1C5C" w:rsidRPr="00771A94">
        <w:rPr>
          <w:rFonts w:ascii="Century Gothic" w:hAnsi="Century Gothic"/>
          <w:sz w:val="20"/>
        </w:rPr>
        <w:t>tym, że</w:t>
      </w:r>
      <w:r w:rsidRPr="00771A94">
        <w:rPr>
          <w:rFonts w:ascii="Century Gothic" w:hAnsi="Century Gothic"/>
          <w:sz w:val="20"/>
        </w:rPr>
        <w:t xml:space="preserve"> w odniesieniu do nadal wykonywanych </w:t>
      </w:r>
      <w:r>
        <w:rPr>
          <w:rFonts w:ascii="Century Gothic" w:hAnsi="Century Gothic"/>
          <w:sz w:val="20"/>
        </w:rPr>
        <w:t>dostaw</w:t>
      </w:r>
      <w:r w:rsidRPr="00771A94">
        <w:rPr>
          <w:rFonts w:ascii="Century Gothic" w:hAnsi="Century Gothic"/>
          <w:sz w:val="20"/>
        </w:rPr>
        <w:t xml:space="preserve"> okresowych lub ciągłych poświadczenie powinno być wydane nie wcześniej niż na 3 miesiące przed upływem terminu składania ofert;</w:t>
      </w:r>
    </w:p>
    <w:p w:rsidR="00C46B5B" w:rsidRPr="00771A94" w:rsidRDefault="00C46B5B" w:rsidP="00C46B5B">
      <w:pPr>
        <w:suppressAutoHyphens/>
        <w:autoSpaceDE w:val="0"/>
        <w:spacing w:after="60"/>
        <w:ind w:left="720"/>
        <w:jc w:val="both"/>
        <w:rPr>
          <w:rFonts w:ascii="Century Gothic" w:hAnsi="Century Gothic"/>
          <w:sz w:val="20"/>
        </w:rPr>
      </w:pPr>
      <w:r w:rsidRPr="00771A94">
        <w:rPr>
          <w:rFonts w:ascii="Century Gothic" w:hAnsi="Century Gothic"/>
          <w:sz w:val="20"/>
        </w:rPr>
        <w:t>- oświadczenie wykonawcy - jeżeli z uzasadnionych przyczyn o obiektywnym charakterze wykonawca nie jest w stanie uzyskać poświadczenia, o którym mowa powyżej.</w:t>
      </w:r>
    </w:p>
    <w:p w:rsidR="002D3927" w:rsidRPr="002D3927" w:rsidRDefault="002D3927" w:rsidP="002D3927">
      <w:pPr>
        <w:pStyle w:val="Akapitzlist"/>
        <w:numPr>
          <w:ilvl w:val="0"/>
          <w:numId w:val="5"/>
        </w:numPr>
        <w:jc w:val="both"/>
        <w:rPr>
          <w:rFonts w:ascii="Century Gothic" w:hAnsi="Century Gothic"/>
          <w:sz w:val="20"/>
        </w:rPr>
      </w:pPr>
      <w:r w:rsidRPr="002D3927">
        <w:rPr>
          <w:rFonts w:ascii="Century Gothic" w:hAnsi="Century Gothic"/>
          <w:sz w:val="20"/>
        </w:rPr>
        <w:t xml:space="preserve">wykaz osób, które będą uczestniczyć w wykonywaniu zamówienia, wraz z informacjami na temat ich doświadczenia (należy wskazać dokładny opis </w:t>
      </w:r>
      <w:r w:rsidR="00366ED5">
        <w:rPr>
          <w:rFonts w:ascii="Century Gothic" w:hAnsi="Century Gothic"/>
          <w:sz w:val="20"/>
        </w:rPr>
        <w:t>zamówień w realizacji których uczestniczyły osoby w sposób pozwalający zamawiającemu na weryfikację czy dana osoba spełnia warunki postawione w Rozdziale 5 niniejszej SIWZ</w:t>
      </w:r>
      <w:r w:rsidRPr="002D3927">
        <w:rPr>
          <w:rFonts w:ascii="Century Gothic" w:hAnsi="Century Gothic"/>
          <w:sz w:val="20"/>
        </w:rPr>
        <w:t>)</w:t>
      </w:r>
      <w:r w:rsidR="00366ED5">
        <w:rPr>
          <w:rFonts w:ascii="Century Gothic" w:hAnsi="Century Gothic"/>
          <w:sz w:val="20"/>
        </w:rPr>
        <w:t>,</w:t>
      </w:r>
      <w:r w:rsidRPr="002D3927">
        <w:rPr>
          <w:rFonts w:ascii="Century Gothic" w:hAnsi="Century Gothic"/>
          <w:sz w:val="20"/>
        </w:rPr>
        <w:t xml:space="preserve"> </w:t>
      </w:r>
      <w:r w:rsidR="00366ED5">
        <w:rPr>
          <w:rFonts w:ascii="Century Gothic" w:hAnsi="Century Gothic"/>
          <w:sz w:val="20"/>
        </w:rPr>
        <w:t>a także zakres</w:t>
      </w:r>
      <w:r w:rsidRPr="002D3927">
        <w:rPr>
          <w:rFonts w:ascii="Century Gothic" w:hAnsi="Century Gothic"/>
          <w:sz w:val="20"/>
        </w:rPr>
        <w:t xml:space="preserve"> wykonywanych przez nie czynności oraz informacją o podstawie do dysponowania tymi osobami (wzór wykazu stanowi </w:t>
      </w:r>
      <w:r w:rsidR="00AD1684" w:rsidRPr="00AD1684">
        <w:rPr>
          <w:rFonts w:ascii="Century Gothic" w:hAnsi="Century Gothic"/>
          <w:sz w:val="20"/>
        </w:rPr>
        <w:t>załącznik nr 8</w:t>
      </w:r>
      <w:r w:rsidRPr="002D3927">
        <w:rPr>
          <w:rFonts w:ascii="Century Gothic" w:hAnsi="Century Gothic"/>
          <w:sz w:val="20"/>
        </w:rPr>
        <w:t xml:space="preserve"> do SIWZ). </w:t>
      </w:r>
    </w:p>
    <w:p w:rsidR="00C46B5B" w:rsidRPr="006C5E1F" w:rsidRDefault="00C46B5B" w:rsidP="007E07B2">
      <w:pPr>
        <w:pStyle w:val="Tekstpodstawowy2"/>
        <w:numPr>
          <w:ilvl w:val="0"/>
          <w:numId w:val="5"/>
        </w:numPr>
        <w:tabs>
          <w:tab w:val="left" w:pos="426"/>
        </w:tabs>
        <w:suppressAutoHyphens/>
        <w:spacing w:after="0" w:line="276" w:lineRule="auto"/>
        <w:jc w:val="both"/>
        <w:rPr>
          <w:rFonts w:ascii="Century Gothic" w:hAnsi="Century Gothic"/>
          <w:sz w:val="20"/>
        </w:rPr>
      </w:pPr>
      <w:r>
        <w:rPr>
          <w:rFonts w:ascii="Century Gothic" w:hAnsi="Century Gothic"/>
          <w:sz w:val="20"/>
        </w:rPr>
        <w:t>informację</w:t>
      </w:r>
      <w:r w:rsidRPr="006C5E1F">
        <w:rPr>
          <w:rFonts w:ascii="Century Gothic" w:hAnsi="Century Gothic"/>
          <w:sz w:val="20"/>
        </w:rPr>
        <w:t xml:space="preserve"> banku lub spółdzielczej kasy oszczędnościowo-kredytowej potwierdzając</w:t>
      </w:r>
      <w:r>
        <w:rPr>
          <w:rFonts w:ascii="Century Gothic" w:hAnsi="Century Gothic"/>
          <w:sz w:val="20"/>
        </w:rPr>
        <w:t>ą</w:t>
      </w:r>
      <w:r w:rsidRPr="006C5E1F">
        <w:rPr>
          <w:rFonts w:ascii="Century Gothic" w:hAnsi="Century Gothic"/>
          <w:sz w:val="20"/>
        </w:rPr>
        <w:t xml:space="preserve"> wysokość posiadanych środków finansowych lub zdolność</w:t>
      </w:r>
      <w:r>
        <w:rPr>
          <w:rFonts w:ascii="Century Gothic" w:hAnsi="Century Gothic"/>
          <w:sz w:val="20"/>
        </w:rPr>
        <w:t xml:space="preserve"> kredytową wykonawcy, wystawioną</w:t>
      </w:r>
      <w:r w:rsidRPr="006C5E1F">
        <w:rPr>
          <w:rFonts w:ascii="Century Gothic" w:hAnsi="Century Gothic"/>
          <w:sz w:val="20"/>
        </w:rPr>
        <w:t xml:space="preserve"> nie wcześniej niż 3 miesiące przed upływem terminu składania ofert;</w:t>
      </w:r>
    </w:p>
    <w:p w:rsidR="00C46B5B" w:rsidRPr="006C5E1F" w:rsidRDefault="00C46B5B" w:rsidP="00C46B5B">
      <w:pPr>
        <w:pStyle w:val="Tekstpodstawowy2"/>
        <w:tabs>
          <w:tab w:val="left" w:pos="426"/>
        </w:tabs>
        <w:spacing w:after="0" w:line="276" w:lineRule="auto"/>
        <w:ind w:left="720"/>
        <w:jc w:val="both"/>
        <w:rPr>
          <w:rFonts w:ascii="Century Gothic" w:hAnsi="Century Gothic"/>
          <w:sz w:val="20"/>
        </w:rPr>
      </w:pPr>
    </w:p>
    <w:p w:rsidR="001100F1" w:rsidRPr="001100F1" w:rsidRDefault="001100F1" w:rsidP="001100F1">
      <w:pPr>
        <w:pStyle w:val="Tekstpodstawowy2"/>
        <w:numPr>
          <w:ilvl w:val="0"/>
          <w:numId w:val="6"/>
        </w:numPr>
        <w:tabs>
          <w:tab w:val="left" w:pos="180"/>
        </w:tabs>
        <w:suppressAutoHyphens/>
        <w:spacing w:after="0" w:line="276" w:lineRule="auto"/>
        <w:jc w:val="both"/>
        <w:rPr>
          <w:rFonts w:ascii="Century Gothic" w:hAnsi="Century Gothic"/>
          <w:sz w:val="20"/>
          <w:u w:val="single"/>
        </w:rPr>
      </w:pPr>
      <w:r w:rsidRPr="001100F1">
        <w:rPr>
          <w:rFonts w:ascii="Century Gothic" w:hAnsi="Century Gothic"/>
          <w:sz w:val="20"/>
          <w:u w:val="single"/>
        </w:rPr>
        <w:lastRenderedPageBreak/>
        <w:t xml:space="preserve">Ilekroć w Opisach szczegółowych Zamawiający powołuje się na wyniki testów procesora lub karty graficznej  wyniki te mają być aktualne na dzień złożenia oferty tj. nie starsze niż z dnia opublikowania specyfikacji przez Zamawiającego i nie późniejsze niż dzień złożenia oferty. Wykonawca ma obowiązek dołączyć do oferty wydruk z wynikiem ze strony http://www.cpubenchmark.net potwierdzający, że oferowany procesor spełnia wymogi Zamawiającego, a także wydruk wyniku ze strony http://www.videocardbenchmark.net/ potwierdzający, że oferowana karta graficzna spełnia wymogi Zamawiającego. </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Jeżeli wykonawca ma siedzibę lub miejsce zamieszkania poza terytorium Rzeczypospolitej Polskiej, zamiast dokumentów, o których mowa w punkcie 1):</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a) lit. c-</w:t>
      </w:r>
      <w:r>
        <w:rPr>
          <w:rFonts w:ascii="Century Gothic" w:hAnsi="Century Gothic"/>
          <w:sz w:val="20"/>
        </w:rPr>
        <w:t>e) i lit. g</w:t>
      </w:r>
      <w:r w:rsidRPr="00771A94">
        <w:rPr>
          <w:rFonts w:ascii="Century Gothic" w:hAnsi="Century Gothic"/>
          <w:sz w:val="20"/>
        </w:rPr>
        <w:t>) - składa dokument lub dokumenty wystawione w kraju, w którym ma siedzibę lub miejsce zamieszkania, potwierdzające odpowiednio, że:</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 nie otwarto jego likwidacji ani nie ogłoszono upadłości,</w:t>
      </w:r>
    </w:p>
    <w:p w:rsidR="00C46B5B" w:rsidRPr="00771A94" w:rsidRDefault="00C46B5B" w:rsidP="00C46B5B">
      <w:pPr>
        <w:pStyle w:val="Tekstpodstawowy2"/>
        <w:tabs>
          <w:tab w:val="left" w:pos="180"/>
        </w:tabs>
        <w:spacing w:after="0" w:line="276" w:lineRule="auto"/>
        <w:ind w:left="360"/>
        <w:rPr>
          <w:rFonts w:ascii="Century Gothic" w:hAnsi="Century Gothic"/>
          <w:sz w:val="20"/>
        </w:rPr>
      </w:pPr>
      <w:r w:rsidRPr="00771A94">
        <w:rPr>
          <w:rFonts w:ascii="Century Gothic" w:hAnsi="Century Gothic"/>
          <w:sz w:val="20"/>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 nie orzeczono wobec niego zakazu ubiegania się o zamówienie.</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Pr>
          <w:rFonts w:ascii="Century Gothic" w:hAnsi="Century Gothic"/>
          <w:sz w:val="20"/>
        </w:rPr>
        <w:t>b) lit. f</w:t>
      </w:r>
      <w:r w:rsidRPr="00771A94">
        <w:rPr>
          <w:rFonts w:ascii="Century Gothic" w:hAnsi="Century Gothic"/>
          <w:sz w:val="20"/>
        </w:rPr>
        <w:t xml:space="preserve">), </w:t>
      </w:r>
      <w:r>
        <w:rPr>
          <w:rFonts w:ascii="Century Gothic" w:hAnsi="Century Gothic"/>
          <w:sz w:val="20"/>
        </w:rPr>
        <w:t>h</w:t>
      </w:r>
      <w:r w:rsidRPr="00771A94">
        <w:rPr>
          <w:rFonts w:ascii="Century Gothic" w:hAnsi="Century Gothic"/>
          <w:sz w:val="20"/>
        </w:rPr>
        <w:t>) - składa zaświadczenie właściwego organu sądowego lub administracyjnego miejsca zamieszkania albo zamieszkania osoby, której dokumenty dotyczą, w zakresie określonym w art. 24 ust. 1 pkt 4-8, 10 i 11 ustawy.</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 xml:space="preserve">Dokumenty, o których mowa w pkt 4 lit. a) tiret pierwsze i trzecie oraz lit. </w:t>
      </w:r>
      <w:r w:rsidR="00FA1C5C" w:rsidRPr="00771A94">
        <w:rPr>
          <w:rFonts w:ascii="Century Gothic" w:hAnsi="Century Gothic"/>
          <w:sz w:val="20"/>
        </w:rPr>
        <w:t>b) powinny</w:t>
      </w:r>
      <w:r w:rsidRPr="00771A94">
        <w:rPr>
          <w:rFonts w:ascii="Century Gothic" w:hAnsi="Century Gothic"/>
          <w:sz w:val="20"/>
        </w:rPr>
        <w:t xml:space="preserve"> być wystawione nie wcześniej niż 6 miesięcy przed upływem terminu składania ofert. Dokumenty, o których mowa w pkt 4 lit. a) tiret drugie, powinny być wystawione nie wcześniej niż 3 miesiące przed upływem terminu składania ofert.</w:t>
      </w:r>
    </w:p>
    <w:p w:rsidR="00C46B5B" w:rsidRPr="00771A94" w:rsidRDefault="00C46B5B" w:rsidP="007E07B2">
      <w:pPr>
        <w:pStyle w:val="Tekstpodstawowy2"/>
        <w:numPr>
          <w:ilvl w:val="0"/>
          <w:numId w:val="6"/>
        </w:numPr>
        <w:tabs>
          <w:tab w:val="left" w:pos="180"/>
        </w:tabs>
        <w:suppressAutoHyphens/>
        <w:spacing w:before="20" w:after="20" w:line="276" w:lineRule="auto"/>
        <w:ind w:right="22"/>
        <w:jc w:val="both"/>
        <w:rPr>
          <w:rFonts w:ascii="Century Gothic" w:hAnsi="Century Gothic"/>
          <w:sz w:val="20"/>
        </w:rPr>
      </w:pPr>
      <w:r w:rsidRPr="00771A94">
        <w:rPr>
          <w:rFonts w:ascii="Century Gothic" w:hAnsi="Century Gothic"/>
          <w:sz w:val="20"/>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C46B5B" w:rsidRPr="00771A94" w:rsidRDefault="00C46B5B" w:rsidP="007E07B2">
      <w:pPr>
        <w:pStyle w:val="Tekstpodstawowy2"/>
        <w:numPr>
          <w:ilvl w:val="0"/>
          <w:numId w:val="6"/>
        </w:numPr>
        <w:tabs>
          <w:tab w:val="left" w:pos="180"/>
        </w:tabs>
        <w:suppressAutoHyphens/>
        <w:spacing w:before="20" w:after="20" w:line="276" w:lineRule="auto"/>
        <w:ind w:right="22"/>
        <w:jc w:val="both"/>
        <w:rPr>
          <w:rFonts w:ascii="Century Gothic" w:hAnsi="Century Gothic"/>
          <w:sz w:val="20"/>
        </w:rPr>
      </w:pPr>
      <w:r w:rsidRPr="00771A94">
        <w:rPr>
          <w:rFonts w:ascii="Century Gothic" w:hAnsi="Century Gothic"/>
          <w:sz w:val="20"/>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Wykonawcy mogą wspólnie ubiegać się o udzielenie zamówieni</w:t>
      </w:r>
      <w:smartTag w:uri="urn:schemas-microsoft-com:office:smarttags" w:element="PersonName">
        <w:r w:rsidRPr="00771A94">
          <w:rPr>
            <w:rFonts w:ascii="Century Gothic" w:hAnsi="Century Gothic"/>
            <w:sz w:val="20"/>
          </w:rPr>
          <w:t>a.</w:t>
        </w:r>
      </w:smartTag>
      <w:r w:rsidRPr="00771A94">
        <w:rPr>
          <w:rFonts w:ascii="Century Gothic" w:hAnsi="Century Gothic"/>
          <w:sz w:val="20"/>
        </w:rPr>
        <w:t xml:space="preserve">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w:t>
      </w:r>
      <w:r w:rsidRPr="00771A94">
        <w:rPr>
          <w:rFonts w:ascii="Century Gothic" w:hAnsi="Century Gothic"/>
          <w:sz w:val="20"/>
        </w:rPr>
        <w:lastRenderedPageBreak/>
        <w:t xml:space="preserve">musi udokumentować, iż nie zachodzi żadna z przesłanek wykluczenia Wykonawcy. Warunki udziału w postępowaniu będą oceniane łącznie. </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 przypadku, kiedy oferta złożona wspólnie przez kilka podmiotów (np. konsorcjum) zostanie wybrana, Zamawiający przed zawarciem umowy w sprawie zamówienia publicznego może żądać umowy regulującej współpracę tych Wykonawców.</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w:t>
      </w:r>
      <w:smartTag w:uri="urn:schemas-microsoft-com:office:smarttags" w:element="PersonName">
        <w:r w:rsidRPr="00771A94">
          <w:rPr>
            <w:rFonts w:ascii="Century Gothic" w:hAnsi="Century Gothic"/>
            <w:sz w:val="20"/>
          </w:rPr>
          <w:t>a.</w:t>
        </w:r>
      </w:smartTag>
    </w:p>
    <w:p w:rsidR="00C46B5B" w:rsidRPr="00771A94" w:rsidRDefault="00C46B5B" w:rsidP="00C46B5B">
      <w:pPr>
        <w:autoSpaceDE w:val="0"/>
        <w:ind w:left="1440" w:hanging="240"/>
        <w:rPr>
          <w:rFonts w:ascii="Century Gothic" w:hAnsi="Century Gothic"/>
          <w:sz w:val="20"/>
        </w:rPr>
      </w:pPr>
    </w:p>
    <w:p w:rsidR="00C46B5B" w:rsidRPr="00771A94" w:rsidRDefault="00C46B5B" w:rsidP="007E07B2">
      <w:pPr>
        <w:numPr>
          <w:ilvl w:val="0"/>
          <w:numId w:val="8"/>
        </w:numPr>
        <w:tabs>
          <w:tab w:val="clear" w:pos="1440"/>
          <w:tab w:val="num" w:pos="360"/>
        </w:tabs>
        <w:spacing w:line="276" w:lineRule="auto"/>
        <w:ind w:left="360"/>
        <w:jc w:val="both"/>
        <w:rPr>
          <w:rFonts w:ascii="Century Gothic" w:hAnsi="Century Gothic"/>
          <w:sz w:val="20"/>
        </w:rPr>
      </w:pPr>
      <w:r w:rsidRPr="00771A9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C46B5B" w:rsidRPr="00771A94" w:rsidRDefault="00C46B5B" w:rsidP="00C46B5B">
      <w:pPr>
        <w:pStyle w:val="Tekstpodstawowy2"/>
        <w:tabs>
          <w:tab w:val="left" w:pos="993"/>
        </w:tabs>
        <w:spacing w:line="276" w:lineRule="auto"/>
        <w:ind w:left="360" w:hanging="360"/>
        <w:rPr>
          <w:rFonts w:ascii="Century Gothic" w:hAnsi="Century Gothic"/>
          <w:b/>
          <w:bCs/>
          <w:sz w:val="20"/>
        </w:rPr>
      </w:pP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Podstawowym sposobem porozumiewania się jest korespondencja pisemna przekazywana za pomocą operatorów pocztowych, względnie do rąk własnych.</w:t>
      </w:r>
    </w:p>
    <w:p w:rsidR="00C46B5B" w:rsidRPr="00771A94" w:rsidRDefault="00C46B5B" w:rsidP="007E07B2">
      <w:pPr>
        <w:pStyle w:val="Tekstpodstawowy2"/>
        <w:numPr>
          <w:ilvl w:val="0"/>
          <w:numId w:val="7"/>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 xml:space="preserve">Zamawiający dopuszcza również porozumiewanie się za pomocą skrzynki e-mail na adres: </w:t>
      </w:r>
      <w:r w:rsidR="00F80DD9">
        <w:rPr>
          <w:rFonts w:ascii="Century Gothic" w:hAnsi="Century Gothic"/>
          <w:sz w:val="20"/>
        </w:rPr>
        <w:t>a.</w:t>
      </w:r>
      <w:r w:rsidR="00366ED5">
        <w:rPr>
          <w:rFonts w:ascii="Century Gothic" w:hAnsi="Century Gothic"/>
          <w:sz w:val="20"/>
        </w:rPr>
        <w:t>niedziel</w:t>
      </w:r>
      <w:r w:rsidR="00F80DD9">
        <w:rPr>
          <w:rFonts w:ascii="Century Gothic" w:hAnsi="Century Gothic"/>
          <w:sz w:val="20"/>
        </w:rPr>
        <w:t>ska</w:t>
      </w:r>
      <w:r w:rsidRPr="00771A94">
        <w:rPr>
          <w:rFonts w:ascii="Century Gothic" w:hAnsi="Century Gothic"/>
          <w:sz w:val="20"/>
        </w:rPr>
        <w:t xml:space="preserve">@armsa.pl </w:t>
      </w: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Jeżeli Zamawiający lub Wykonawca przekazują oświadczenia, wnioski, zawiadomienia oraz informacje faksem bądź e-mailem, każda ze stron na żądanie drugiej, niezwłocznie potwierdza fakt ich otrzymani</w:t>
      </w:r>
      <w:smartTag w:uri="urn:schemas-microsoft-com:office:smarttags" w:element="PersonName">
        <w:r w:rsidRPr="00771A94">
          <w:rPr>
            <w:rFonts w:ascii="Century Gothic" w:hAnsi="Century Gothic"/>
            <w:sz w:val="20"/>
          </w:rPr>
          <w:t>a.</w:t>
        </w:r>
      </w:smartTag>
      <w:r w:rsidRPr="00771A94">
        <w:rPr>
          <w:rFonts w:ascii="Century Gothic" w:hAnsi="Century Gothic"/>
          <w:sz w:val="20"/>
        </w:rPr>
        <w:t xml:space="preserve"> </w:t>
      </w: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Osobą uprawnioną do kontaktu z Wykonawcami jest Pan</w:t>
      </w:r>
      <w:r w:rsidR="00F80DD9">
        <w:rPr>
          <w:rFonts w:ascii="Century Gothic" w:hAnsi="Century Gothic"/>
          <w:sz w:val="20"/>
        </w:rPr>
        <w:t>i</w:t>
      </w:r>
      <w:r w:rsidRPr="00771A94">
        <w:rPr>
          <w:rFonts w:ascii="Century Gothic" w:hAnsi="Century Gothic"/>
          <w:sz w:val="20"/>
        </w:rPr>
        <w:t xml:space="preserve"> </w:t>
      </w:r>
      <w:r w:rsidR="00F80DD9">
        <w:rPr>
          <w:rFonts w:ascii="Century Gothic" w:hAnsi="Century Gothic"/>
          <w:sz w:val="20"/>
        </w:rPr>
        <w:t>Anna Niedzielska</w:t>
      </w:r>
      <w:r w:rsidRPr="00771A94">
        <w:rPr>
          <w:rFonts w:ascii="Century Gothic" w:hAnsi="Century Gothic"/>
          <w:sz w:val="20"/>
        </w:rPr>
        <w:t xml:space="preserve"> (e-mail: </w:t>
      </w:r>
      <w:r w:rsidR="00366ED5">
        <w:rPr>
          <w:rFonts w:ascii="Century Gothic" w:hAnsi="Century Gothic"/>
          <w:sz w:val="20"/>
        </w:rPr>
        <w:t>a.niedziel</w:t>
      </w:r>
      <w:r w:rsidR="00F80DD9">
        <w:rPr>
          <w:rFonts w:ascii="Century Gothic" w:hAnsi="Century Gothic"/>
          <w:sz w:val="20"/>
        </w:rPr>
        <w:t>ska</w:t>
      </w:r>
      <w:hyperlink r:id="rId9" w:history="1">
        <w:r w:rsidRPr="00771A94">
          <w:rPr>
            <w:rFonts w:ascii="Century Gothic" w:hAnsi="Century Gothic"/>
            <w:sz w:val="20"/>
          </w:rPr>
          <w:t>@armsa.pl</w:t>
        </w:r>
      </w:hyperlink>
      <w:r w:rsidRPr="00771A94">
        <w:rPr>
          <w:rFonts w:ascii="Century Gothic" w:hAnsi="Century Gothic"/>
          <w:sz w:val="20"/>
        </w:rPr>
        <w:t>) w dniach roboczych od poniedziałku do piątku w godzinach 08.00-14.00.</w:t>
      </w:r>
    </w:p>
    <w:p w:rsidR="00C46B5B" w:rsidRPr="00771A94" w:rsidRDefault="00C46B5B" w:rsidP="00C46B5B">
      <w:pPr>
        <w:pStyle w:val="Tekstpodstawowy21"/>
        <w:tabs>
          <w:tab w:val="left" w:pos="1146"/>
        </w:tabs>
        <w:spacing w:line="276" w:lineRule="auto"/>
        <w:ind w:left="360"/>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8.   WYMAGANIA DOTYCZĄCE WADIUM.</w:t>
      </w:r>
    </w:p>
    <w:p w:rsidR="00F80DD9"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żąda od </w:t>
      </w:r>
      <w:r w:rsidRPr="00375E4A">
        <w:rPr>
          <w:rFonts w:ascii="Century Gothic" w:hAnsi="Century Gothic"/>
          <w:sz w:val="20"/>
        </w:rPr>
        <w:t>Wykon</w:t>
      </w:r>
      <w:r w:rsidRPr="00F00D82">
        <w:rPr>
          <w:rFonts w:ascii="Century Gothic" w:hAnsi="Century Gothic"/>
          <w:sz w:val="20"/>
        </w:rPr>
        <w:t>awców wniesienia wadium w wysokości</w:t>
      </w:r>
      <w:r w:rsidR="00366ED5">
        <w:rPr>
          <w:rFonts w:ascii="Century Gothic" w:hAnsi="Century Gothic"/>
          <w:sz w:val="20"/>
        </w:rPr>
        <w:t xml:space="preserve"> 35 000 zł (trzydzieści pięć tysięcy złotych).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375E4A">
        <w:rPr>
          <w:rFonts w:ascii="Century Gothic" w:hAnsi="Century Gothic"/>
          <w:sz w:val="20"/>
        </w:rPr>
        <w:t>Wadium wnosi się przed upływem</w:t>
      </w:r>
      <w:r w:rsidRPr="00771A94">
        <w:rPr>
          <w:rFonts w:ascii="Century Gothic" w:hAnsi="Century Gothic"/>
          <w:sz w:val="20"/>
        </w:rPr>
        <w:t xml:space="preserve"> terminu składania ofert.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Wadium może być wnoszone w jednej lub kilku następujących formach: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 pieniądzu;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poręczeniach bankowych lub poręczeniach spółdzielczej kasy oszczędnościowo-kredytowej, z tym że poręczenie kasy jest zawsze poręczeniem pieniężnym;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gwarancjach bankowych;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gwarancjach ubezpieczeniowych;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C46B5B" w:rsidRPr="00E34169"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E34169">
        <w:rPr>
          <w:rFonts w:ascii="Century Gothic" w:hAnsi="Century Gothic"/>
          <w:sz w:val="20"/>
        </w:rPr>
        <w:t>Wadium wnoszone w pieniądzu wpłaca się przelewem na rachunek bankowy Zamawiającego, tj. PKO BP 60 1020 1097 0000 7902 0115 6553</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E34169">
        <w:rPr>
          <w:rFonts w:ascii="Century Gothic" w:hAnsi="Century Gothic"/>
          <w:sz w:val="20"/>
        </w:rPr>
        <w:t>Wadium wniesione w pieniądzu Zamawiający przechowuje</w:t>
      </w:r>
      <w:r w:rsidRPr="00771A94">
        <w:rPr>
          <w:rFonts w:ascii="Century Gothic" w:hAnsi="Century Gothic"/>
          <w:sz w:val="20"/>
        </w:rPr>
        <w:t xml:space="preserve"> na rachunku bankowym.</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lastRenderedPageBreak/>
        <w:t>Zamawiający zwraca wadium wszystkim wykonawcom niezwłocznie po wyborze oferty najkorzystniejszej lub unieważnieniu postępowania, z wyjątkiem wykonawcy, którego oferta została wybrana, jako najkorzystniejsza, z zastrzeżeniem pkt. 11.</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zwraca niezwłocznie wadium na wniosek wykonawcy, który wycofał ofertę przed upływem terminu składania ofert.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zatrzymuje wadium wraz z odsetkami, jeżeli wykonawca, którego oferta została wybrana: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odmówił podpisania umowy w sprawie zamówienia publicznego na warunkach określonych w ofercie;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nie wniósł wymaganego zabezpieczenia należytego wykonania umowy;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zawarcie umowy w sprawie zamówienia publicznego stało się niemożliwe z przyczyn leżących po stronie wykonawcy.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9.   TERMIN ZWIĄZANIA OFERTĄ.</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1). Wykonawca jest związany ofertą 60 dni od daty upływu terminu składania ofert.</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10. OPIS SPOSOBU PRZYGOTOWYWANIA OFERT.</w:t>
      </w: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1.  Wykonawca może złożyć tylko jedną ofertę</w:t>
      </w:r>
      <w:r w:rsidR="00F80DD9">
        <w:rPr>
          <w:rFonts w:ascii="Century Gothic" w:hAnsi="Century Gothic"/>
          <w:sz w:val="20"/>
          <w:szCs w:val="24"/>
        </w:rPr>
        <w:t xml:space="preserve"> </w:t>
      </w:r>
      <w:r w:rsidRPr="00771A94">
        <w:rPr>
          <w:rFonts w:ascii="Century Gothic" w:hAnsi="Century Gothic"/>
          <w:sz w:val="20"/>
          <w:szCs w:val="24"/>
        </w:rPr>
        <w:t xml:space="preserve">w formie pisemnej w języku polskim, napisaną trwałą techniką (długopisem, na maszynie lub komputerze). Cena powinna być podana w złotych polskich.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lastRenderedPageBreak/>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4.  Ofertę należy przygotować na formularzu ofertowym stanowiącym załącznik nr 1</w:t>
      </w:r>
      <w:r w:rsidRPr="00771A94">
        <w:rPr>
          <w:rFonts w:ascii="Century Gothic" w:hAnsi="Century Gothic"/>
          <w:b/>
          <w:sz w:val="20"/>
          <w:szCs w:val="24"/>
        </w:rPr>
        <w:t xml:space="preserve"> </w:t>
      </w:r>
      <w:r w:rsidRPr="00771A94">
        <w:rPr>
          <w:rFonts w:ascii="Century Gothic" w:hAnsi="Century Gothic"/>
          <w:sz w:val="20"/>
          <w:szCs w:val="24"/>
        </w:rPr>
        <w:t xml:space="preserve">do SIWZ. Oferta winna zawierać wszystkie wymagane dokumenty, oświadczenia i załączniki, o których mowa w treści niniejszej SIWZ.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C46B5B" w:rsidRPr="00771A94"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C46B5B" w:rsidRPr="00771A94"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7.  Oferta musi być kompletna, trwale spięta (zszyta), strony oferty wraz z załącznikami powinny być parafowane i ponumerowane.</w:t>
      </w:r>
    </w:p>
    <w:p w:rsidR="00C46B5B" w:rsidRPr="00C23AC6"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8. Wykonawca może złożyć tylko jedną ofertę. Złożenie większej liczby ofert lub złożenie oferty zawierającej propozycje alternatywne spowoduje odrzucenie wszystkich ofert złożonych przez Wykonawcę. Ofertę składa się pod rygorem nieważności w formie </w:t>
      </w:r>
      <w:r w:rsidRPr="00C23AC6">
        <w:rPr>
          <w:rFonts w:ascii="Century Gothic" w:hAnsi="Century Gothic"/>
          <w:sz w:val="20"/>
          <w:szCs w:val="24"/>
        </w:rPr>
        <w:t>pisemnej.</w:t>
      </w:r>
    </w:p>
    <w:p w:rsidR="00C46B5B" w:rsidRPr="00C23AC6"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C23AC6">
        <w:rPr>
          <w:rFonts w:ascii="Century Gothic" w:hAnsi="Century Gothic"/>
          <w:sz w:val="20"/>
          <w:szCs w:val="24"/>
        </w:rPr>
        <w:t>9. Koszty związane z przygotowaniem oferty ponosi składający ofertę.</w:t>
      </w:r>
    </w:p>
    <w:p w:rsidR="00C46B5B"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C23AC6">
        <w:rPr>
          <w:rFonts w:ascii="Century Gothic" w:hAnsi="Century Gothic"/>
          <w:sz w:val="20"/>
          <w:szCs w:val="24"/>
        </w:rPr>
        <w:t>10. Oferta wraz ze wszelkimi dokumentami, oświadczeniami i załącznikami powinna znajdować się w zamkniętej, opieczętowanej, nieprzejrzystej  kopercie z napisem:</w:t>
      </w:r>
    </w:p>
    <w:p w:rsidR="00C46B5B" w:rsidRPr="00C23AC6" w:rsidRDefault="00C46B5B" w:rsidP="00C46B5B">
      <w:pPr>
        <w:pStyle w:val="Tekstpodstawowy21"/>
        <w:tabs>
          <w:tab w:val="left" w:pos="1287"/>
        </w:tabs>
        <w:spacing w:line="276" w:lineRule="auto"/>
        <w:ind w:left="360" w:hanging="360"/>
        <w:jc w:val="both"/>
        <w:rPr>
          <w:rFonts w:ascii="Century Gothic" w:hAnsi="Century Gothic"/>
          <w:sz w:val="20"/>
          <w:szCs w:val="24"/>
        </w:rPr>
      </w:pPr>
    </w:p>
    <w:p w:rsidR="00C46B5B" w:rsidRDefault="00C46B5B" w:rsidP="00C46B5B">
      <w:pPr>
        <w:autoSpaceDE w:val="0"/>
        <w:jc w:val="center"/>
        <w:rPr>
          <w:rFonts w:ascii="Century Gothic" w:hAnsi="Century Gothic"/>
          <w:b/>
          <w:sz w:val="20"/>
        </w:rPr>
      </w:pPr>
      <w:r w:rsidRPr="00C23AC6">
        <w:rPr>
          <w:rFonts w:ascii="Century Gothic" w:hAnsi="Century Gothic"/>
          <w:b/>
          <w:sz w:val="20"/>
        </w:rPr>
        <w:t xml:space="preserve">Oferta </w:t>
      </w:r>
      <w:r w:rsidR="00FA1C5C" w:rsidRPr="00C23AC6">
        <w:rPr>
          <w:rFonts w:ascii="Century Gothic" w:hAnsi="Century Gothic"/>
          <w:b/>
          <w:sz w:val="20"/>
        </w:rPr>
        <w:t xml:space="preserve">na </w:t>
      </w:r>
      <w:r w:rsidR="00366ED5">
        <w:rPr>
          <w:rFonts w:ascii="Century Gothic" w:hAnsi="Century Gothic"/>
          <w:b/>
          <w:sz w:val="20"/>
        </w:rPr>
        <w:t>„</w:t>
      </w:r>
      <w:r w:rsidR="00366ED5" w:rsidRPr="00366ED5">
        <w:rPr>
          <w:rFonts w:ascii="Century Gothic" w:hAnsi="Century Gothic"/>
          <w:b/>
          <w:sz w:val="20"/>
        </w:rPr>
        <w:t>Zakup, dostawę, montaż, instalację, konfigurację urządzeń (w tym multimedialnych), oprogramowania oraz mebli do wybranych pracowni zawodowych</w:t>
      </w:r>
      <w:r w:rsidR="00366ED5">
        <w:rPr>
          <w:rFonts w:ascii="Century Gothic" w:hAnsi="Century Gothic"/>
          <w:b/>
          <w:sz w:val="20"/>
        </w:rPr>
        <w:t>”</w:t>
      </w:r>
    </w:p>
    <w:p w:rsidR="00C46B5B" w:rsidRPr="00C23AC6" w:rsidRDefault="00C46B5B" w:rsidP="00C46B5B">
      <w:pPr>
        <w:autoSpaceDE w:val="0"/>
        <w:jc w:val="center"/>
        <w:rPr>
          <w:rFonts w:ascii="Century Gothic" w:hAnsi="Century Gothic"/>
          <w:sz w:val="20"/>
        </w:rPr>
      </w:pPr>
      <w:r w:rsidRPr="00C23AC6">
        <w:rPr>
          <w:rFonts w:ascii="Century Gothic" w:hAnsi="Century Gothic"/>
          <w:b/>
          <w:sz w:val="20"/>
        </w:rPr>
        <w:t xml:space="preserve"> </w:t>
      </w:r>
      <w:r w:rsidRPr="00C23AC6">
        <w:rPr>
          <w:rFonts w:ascii="Century Gothic" w:hAnsi="Century Gothic"/>
          <w:sz w:val="20"/>
        </w:rPr>
        <w:t xml:space="preserve">nie otwierać przed dniem </w:t>
      </w:r>
      <w:r w:rsidR="004B2FF6">
        <w:rPr>
          <w:rFonts w:ascii="Century Gothic" w:hAnsi="Century Gothic"/>
          <w:sz w:val="20"/>
        </w:rPr>
        <w:t>03</w:t>
      </w:r>
      <w:r w:rsidRPr="001100F1">
        <w:rPr>
          <w:rFonts w:ascii="Century Gothic" w:hAnsi="Century Gothic"/>
          <w:sz w:val="20"/>
          <w:u w:val="single"/>
        </w:rPr>
        <w:t>.0</w:t>
      </w:r>
      <w:r w:rsidR="004B2FF6">
        <w:rPr>
          <w:rFonts w:ascii="Century Gothic" w:hAnsi="Century Gothic"/>
          <w:sz w:val="20"/>
          <w:u w:val="single"/>
        </w:rPr>
        <w:t>8</w:t>
      </w:r>
      <w:r w:rsidR="00F80DD9" w:rsidRPr="001100F1">
        <w:rPr>
          <w:rFonts w:ascii="Century Gothic" w:hAnsi="Century Gothic"/>
          <w:sz w:val="20"/>
          <w:u w:val="single"/>
        </w:rPr>
        <w:t>.2015</w:t>
      </w:r>
      <w:r w:rsidRPr="00C23AC6">
        <w:rPr>
          <w:rFonts w:ascii="Century Gothic" w:hAnsi="Century Gothic"/>
          <w:sz w:val="20"/>
        </w:rPr>
        <w:t xml:space="preserve"> r. do godz. 09.15</w:t>
      </w:r>
    </w:p>
    <w:p w:rsidR="00C46B5B" w:rsidRPr="00C23AC6" w:rsidRDefault="00C46B5B" w:rsidP="00C46B5B">
      <w:pPr>
        <w:ind w:right="-83"/>
        <w:jc w:val="center"/>
        <w:rPr>
          <w:rFonts w:ascii="Century Gothic" w:hAnsi="Century Gothic"/>
          <w:sz w:val="20"/>
        </w:rPr>
      </w:pPr>
      <w:r w:rsidRPr="00C23AC6">
        <w:rPr>
          <w:rFonts w:ascii="Century Gothic" w:hAnsi="Century Gothic"/>
          <w:sz w:val="20"/>
        </w:rPr>
        <w:t>W górnym lewym rogu koperty powinna być umieszczona nazwa i siedziba Wykonawcy.</w:t>
      </w:r>
    </w:p>
    <w:p w:rsidR="00C46B5B" w:rsidRPr="00C23AC6" w:rsidRDefault="00C46B5B" w:rsidP="00C46B5B">
      <w:pPr>
        <w:pStyle w:val="Tekstpodstawowy21"/>
        <w:tabs>
          <w:tab w:val="left" w:pos="993"/>
        </w:tabs>
        <w:spacing w:line="276" w:lineRule="auto"/>
        <w:jc w:val="both"/>
        <w:rPr>
          <w:rFonts w:ascii="Century Gothic" w:hAnsi="Century Gothic"/>
          <w:sz w:val="20"/>
          <w:szCs w:val="24"/>
        </w:rPr>
      </w:pPr>
      <w:r w:rsidRPr="00C23AC6">
        <w:rPr>
          <w:rFonts w:ascii="Century Gothic" w:hAnsi="Century Gothic"/>
          <w:sz w:val="20"/>
          <w:szCs w:val="24"/>
        </w:rPr>
        <w:tab/>
      </w:r>
    </w:p>
    <w:p w:rsidR="00C46B5B" w:rsidRPr="00C23AC6" w:rsidRDefault="00C46B5B" w:rsidP="00C46B5B">
      <w:pPr>
        <w:pStyle w:val="Tekstpodstawowy21"/>
        <w:tabs>
          <w:tab w:val="left" w:pos="993"/>
        </w:tabs>
        <w:spacing w:line="276" w:lineRule="auto"/>
        <w:jc w:val="both"/>
        <w:rPr>
          <w:rFonts w:ascii="Century Gothic" w:hAnsi="Century Gothic"/>
          <w:b/>
          <w:bCs/>
          <w:sz w:val="20"/>
          <w:szCs w:val="24"/>
        </w:rPr>
      </w:pPr>
      <w:r w:rsidRPr="00C23AC6">
        <w:rPr>
          <w:rFonts w:ascii="Century Gothic" w:hAnsi="Century Gothic"/>
          <w:b/>
          <w:bCs/>
          <w:sz w:val="20"/>
          <w:szCs w:val="24"/>
        </w:rPr>
        <w:t>11. MIEJSCE ORAZ TERMIN SKŁADANIA I OTWARCIA OFERT.</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Oferty należy składać na adres: Agencja Rozwoju Mazowsza S.A, </w:t>
      </w:r>
      <w:r w:rsidRPr="00C23AC6">
        <w:rPr>
          <w:rFonts w:ascii="Century Gothic" w:hAnsi="Century Gothic"/>
          <w:sz w:val="20"/>
          <w:szCs w:val="24"/>
        </w:rPr>
        <w:br/>
        <w:t xml:space="preserve">ul. </w:t>
      </w:r>
      <w:r w:rsidR="00F80DD9">
        <w:rPr>
          <w:rFonts w:ascii="Century Gothic" w:hAnsi="Century Gothic"/>
          <w:sz w:val="20"/>
          <w:szCs w:val="24"/>
        </w:rPr>
        <w:t xml:space="preserve">Świętojerska 9, 00-236 </w:t>
      </w:r>
      <w:r w:rsidRPr="00C23AC6">
        <w:rPr>
          <w:rFonts w:ascii="Century Gothic" w:hAnsi="Century Gothic"/>
          <w:sz w:val="20"/>
          <w:szCs w:val="24"/>
        </w:rPr>
        <w:t>Warszawa.</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u w:val="single"/>
        </w:rPr>
      </w:pPr>
      <w:r w:rsidRPr="00C23AC6">
        <w:rPr>
          <w:rFonts w:ascii="Century Gothic" w:hAnsi="Century Gothic"/>
          <w:sz w:val="20"/>
          <w:szCs w:val="24"/>
        </w:rPr>
        <w:t xml:space="preserve">Termin składania </w:t>
      </w:r>
      <w:r w:rsidR="00FA1C5C" w:rsidRPr="00C23AC6">
        <w:rPr>
          <w:rFonts w:ascii="Century Gothic" w:hAnsi="Century Gothic"/>
          <w:sz w:val="20"/>
          <w:szCs w:val="24"/>
        </w:rPr>
        <w:t>ofert: do</w:t>
      </w:r>
      <w:r w:rsidRPr="00C23AC6">
        <w:rPr>
          <w:rFonts w:ascii="Century Gothic" w:hAnsi="Century Gothic"/>
          <w:sz w:val="20"/>
          <w:szCs w:val="24"/>
        </w:rPr>
        <w:t xml:space="preserve"> dnia  </w:t>
      </w:r>
      <w:r w:rsidR="004B2FF6" w:rsidRPr="004B2FF6">
        <w:rPr>
          <w:rFonts w:ascii="Century Gothic" w:hAnsi="Century Gothic"/>
          <w:sz w:val="20"/>
          <w:szCs w:val="24"/>
          <w:u w:val="single"/>
        </w:rPr>
        <w:t>03</w:t>
      </w:r>
      <w:r w:rsidRPr="004B2FF6">
        <w:rPr>
          <w:rFonts w:ascii="Century Gothic" w:hAnsi="Century Gothic"/>
          <w:sz w:val="20"/>
          <w:szCs w:val="24"/>
          <w:u w:val="single"/>
        </w:rPr>
        <w:t>.</w:t>
      </w:r>
      <w:bookmarkStart w:id="0" w:name="_GoBack"/>
      <w:bookmarkEnd w:id="0"/>
      <w:r w:rsidRPr="001100F1">
        <w:rPr>
          <w:rFonts w:ascii="Century Gothic" w:hAnsi="Century Gothic"/>
          <w:sz w:val="20"/>
          <w:szCs w:val="24"/>
          <w:u w:val="single"/>
        </w:rPr>
        <w:t>0</w:t>
      </w:r>
      <w:r w:rsidR="004B2FF6">
        <w:rPr>
          <w:rFonts w:ascii="Century Gothic" w:hAnsi="Century Gothic"/>
          <w:sz w:val="20"/>
          <w:szCs w:val="24"/>
          <w:u w:val="single"/>
        </w:rPr>
        <w:t>8</w:t>
      </w:r>
      <w:r w:rsidR="00F80DD9" w:rsidRPr="001100F1">
        <w:rPr>
          <w:rFonts w:ascii="Century Gothic" w:hAnsi="Century Gothic"/>
          <w:sz w:val="20"/>
          <w:szCs w:val="24"/>
          <w:u w:val="single"/>
        </w:rPr>
        <w:t>.2015</w:t>
      </w:r>
      <w:r w:rsidRPr="00C23AC6">
        <w:rPr>
          <w:rFonts w:ascii="Century Gothic" w:hAnsi="Century Gothic"/>
          <w:sz w:val="20"/>
          <w:szCs w:val="24"/>
        </w:rPr>
        <w:t xml:space="preserve"> roku do godz. 09.00 </w:t>
      </w:r>
      <w:r w:rsidR="00997406">
        <w:rPr>
          <w:rFonts w:ascii="Century Gothic" w:hAnsi="Century Gothic"/>
          <w:sz w:val="20"/>
          <w:szCs w:val="24"/>
          <w:u w:val="single"/>
        </w:rPr>
        <w:t>UWAGA</w:t>
      </w:r>
      <w:r w:rsidRPr="00C23AC6">
        <w:rPr>
          <w:rFonts w:ascii="Century Gothic" w:hAnsi="Century Gothic"/>
          <w:sz w:val="20"/>
          <w:szCs w:val="24"/>
          <w:u w:val="single"/>
        </w:rPr>
        <w:t>! Decyduje data i godzina wpływu oferty do Zamawiającego, a nie data jej wysłania przesyłką pocztową lub kurierską.</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Termin otwarcia ofert </w:t>
      </w:r>
      <w:r w:rsidR="004B2FF6">
        <w:rPr>
          <w:rFonts w:ascii="Century Gothic" w:hAnsi="Century Gothic"/>
          <w:sz w:val="20"/>
          <w:szCs w:val="24"/>
          <w:u w:val="single"/>
        </w:rPr>
        <w:t>03</w:t>
      </w:r>
      <w:r w:rsidRPr="001100F1">
        <w:rPr>
          <w:rFonts w:ascii="Century Gothic" w:hAnsi="Century Gothic"/>
          <w:sz w:val="20"/>
          <w:szCs w:val="24"/>
          <w:u w:val="single"/>
        </w:rPr>
        <w:t>.0</w:t>
      </w:r>
      <w:r w:rsidR="004B2FF6">
        <w:rPr>
          <w:rFonts w:ascii="Century Gothic" w:hAnsi="Century Gothic"/>
          <w:sz w:val="20"/>
          <w:szCs w:val="24"/>
          <w:u w:val="single"/>
        </w:rPr>
        <w:t>8</w:t>
      </w:r>
      <w:r w:rsidR="00F80DD9" w:rsidRPr="001100F1">
        <w:rPr>
          <w:rFonts w:ascii="Century Gothic" w:hAnsi="Century Gothic"/>
          <w:sz w:val="20"/>
          <w:szCs w:val="24"/>
          <w:u w:val="single"/>
        </w:rPr>
        <w:t>.2015</w:t>
      </w:r>
      <w:r w:rsidR="00F80DD9">
        <w:rPr>
          <w:rFonts w:ascii="Century Gothic" w:hAnsi="Century Gothic"/>
          <w:sz w:val="20"/>
          <w:szCs w:val="24"/>
        </w:rPr>
        <w:t xml:space="preserve"> roku godz. 09.15.</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Oferty otrzymane przez Zamawiającego po podanym terminie, zostaną zwrócone Wykonawcy bez otwierania.</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Bezpośrednio przed otwarciem ofert Zamawiający podaję kwotę, jaką zamierza przeznaczyć na sfinansowanie zamówienia. </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7E07B2">
      <w:pPr>
        <w:pStyle w:val="Tekstpodstawowy21"/>
        <w:numPr>
          <w:ilvl w:val="0"/>
          <w:numId w:val="2"/>
        </w:numPr>
        <w:tabs>
          <w:tab w:val="left" w:pos="1320"/>
        </w:tabs>
        <w:spacing w:line="276" w:lineRule="auto"/>
        <w:jc w:val="both"/>
        <w:rPr>
          <w:rFonts w:ascii="Century Gothic" w:hAnsi="Century Gothic"/>
          <w:b/>
          <w:bCs/>
          <w:sz w:val="20"/>
          <w:szCs w:val="24"/>
        </w:rPr>
      </w:pPr>
      <w:r w:rsidRPr="00771A94">
        <w:rPr>
          <w:rFonts w:ascii="Century Gothic" w:hAnsi="Century Gothic"/>
          <w:b/>
          <w:bCs/>
          <w:sz w:val="20"/>
          <w:szCs w:val="24"/>
        </w:rPr>
        <w:t>OPIS SPOSOBU OBLICZENIA CENY.</w:t>
      </w:r>
    </w:p>
    <w:p w:rsidR="00C46B5B" w:rsidRPr="00771A94" w:rsidRDefault="00C46B5B" w:rsidP="00C46B5B">
      <w:pPr>
        <w:pStyle w:val="Tekstpodstawowy21"/>
        <w:tabs>
          <w:tab w:val="left" w:pos="180"/>
        </w:tabs>
        <w:spacing w:line="276" w:lineRule="auto"/>
        <w:jc w:val="both"/>
        <w:rPr>
          <w:rFonts w:ascii="Century Gothic" w:hAnsi="Century Gothic"/>
          <w:sz w:val="20"/>
          <w:szCs w:val="24"/>
        </w:rPr>
      </w:pP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Podana w ofercie cena musi uwzględniać wszystkie wymagania Zamawiającego </w:t>
      </w:r>
      <w:r w:rsidRPr="00C23AC6">
        <w:rPr>
          <w:rFonts w:ascii="Century Gothic" w:hAnsi="Century Gothic"/>
          <w:sz w:val="20"/>
          <w:szCs w:val="24"/>
        </w:rPr>
        <w:lastRenderedPageBreak/>
        <w:t xml:space="preserve">określone w SIWZ oraz zawierać wszelkie koszty, jakie poniesie Wykonawca z tytułu należytej, zgodnej z </w:t>
      </w:r>
      <w:r w:rsidRPr="004E6D43">
        <w:rPr>
          <w:rFonts w:ascii="Century Gothic" w:hAnsi="Century Gothic"/>
          <w:sz w:val="20"/>
          <w:szCs w:val="24"/>
        </w:rPr>
        <w:t>wymaganiami Zamawiającego realizacji przedmiotu zamówienia. Cena oferty podana w formularz</w:t>
      </w:r>
      <w:r w:rsidRPr="00AD1684">
        <w:rPr>
          <w:rFonts w:ascii="Century Gothic" w:hAnsi="Century Gothic"/>
          <w:sz w:val="20"/>
          <w:szCs w:val="24"/>
        </w:rPr>
        <w:t xml:space="preserve">u ofertowym musi być zgodna z ceną podaną w </w:t>
      </w:r>
      <w:r w:rsidR="00366ED5" w:rsidRPr="00AD1684">
        <w:rPr>
          <w:rFonts w:ascii="Century Gothic" w:hAnsi="Century Gothic"/>
          <w:sz w:val="20"/>
          <w:szCs w:val="24"/>
        </w:rPr>
        <w:t>formularzu cenowym (załącznik</w:t>
      </w:r>
      <w:r w:rsidR="00F80DD9" w:rsidRPr="00AD1684">
        <w:rPr>
          <w:rFonts w:ascii="Century Gothic" w:hAnsi="Century Gothic"/>
          <w:sz w:val="20"/>
          <w:szCs w:val="24"/>
        </w:rPr>
        <w:t xml:space="preserve"> </w:t>
      </w:r>
      <w:r w:rsidR="00AD1684" w:rsidRPr="00AD1684">
        <w:rPr>
          <w:rFonts w:ascii="Century Gothic" w:hAnsi="Century Gothic"/>
          <w:sz w:val="20"/>
          <w:szCs w:val="24"/>
        </w:rPr>
        <w:t>nr 11</w:t>
      </w:r>
      <w:r w:rsidR="00F80DD9" w:rsidRPr="004E6D43">
        <w:rPr>
          <w:rFonts w:ascii="Century Gothic" w:hAnsi="Century Gothic"/>
          <w:sz w:val="20"/>
          <w:szCs w:val="24"/>
        </w:rPr>
        <w:t>)</w:t>
      </w:r>
      <w:r w:rsidRPr="004E6D43">
        <w:rPr>
          <w:rFonts w:ascii="Century Gothic" w:hAnsi="Century Gothic"/>
          <w:sz w:val="20"/>
          <w:szCs w:val="24"/>
        </w:rPr>
        <w:t xml:space="preserve">. Ceny podane </w:t>
      </w:r>
      <w:r w:rsidR="00366ED5">
        <w:rPr>
          <w:rFonts w:ascii="Century Gothic" w:hAnsi="Century Gothic"/>
          <w:sz w:val="20"/>
          <w:szCs w:val="24"/>
        </w:rPr>
        <w:t>w</w:t>
      </w:r>
      <w:r w:rsidR="004E6D43">
        <w:rPr>
          <w:rFonts w:ascii="Century Gothic" w:hAnsi="Century Gothic"/>
          <w:sz w:val="20"/>
          <w:szCs w:val="24"/>
        </w:rPr>
        <w:t xml:space="preserve"> </w:t>
      </w:r>
      <w:r w:rsidR="00366ED5">
        <w:rPr>
          <w:rFonts w:ascii="Century Gothic" w:hAnsi="Century Gothic"/>
          <w:sz w:val="20"/>
          <w:szCs w:val="24"/>
        </w:rPr>
        <w:t xml:space="preserve">formularzu </w:t>
      </w:r>
      <w:r w:rsidR="004E6D43">
        <w:rPr>
          <w:rFonts w:ascii="Century Gothic" w:hAnsi="Century Gothic"/>
          <w:sz w:val="20"/>
          <w:szCs w:val="24"/>
        </w:rPr>
        <w:t>cenow</w:t>
      </w:r>
      <w:r w:rsidR="00366ED5">
        <w:rPr>
          <w:rFonts w:ascii="Century Gothic" w:hAnsi="Century Gothic"/>
          <w:sz w:val="20"/>
          <w:szCs w:val="24"/>
        </w:rPr>
        <w:t>ym</w:t>
      </w:r>
      <w:r w:rsidRPr="004E6D43">
        <w:rPr>
          <w:rFonts w:ascii="Century Gothic" w:hAnsi="Century Gothic"/>
          <w:sz w:val="20"/>
          <w:szCs w:val="24"/>
        </w:rPr>
        <w:t xml:space="preserve"> muszą obejmować pełny zakres świadczenia wynikający z SIWZ i załączników (w szczególności</w:t>
      </w:r>
      <w:r w:rsidRPr="00C23AC6">
        <w:rPr>
          <w:rFonts w:ascii="Century Gothic" w:hAnsi="Century Gothic"/>
          <w:sz w:val="20"/>
          <w:szCs w:val="24"/>
        </w:rPr>
        <w:t xml:space="preserve"> istotnych postanowień umowy). Wartości elementów przedmiotu zamówienia nie wymienionych literalnie w </w:t>
      </w:r>
      <w:r w:rsidR="00366ED5">
        <w:rPr>
          <w:rFonts w:ascii="Century Gothic" w:hAnsi="Century Gothic"/>
          <w:sz w:val="20"/>
          <w:szCs w:val="24"/>
        </w:rPr>
        <w:t>formularzu cenowym</w:t>
      </w:r>
      <w:r w:rsidR="00F80DD9">
        <w:rPr>
          <w:rFonts w:ascii="Century Gothic" w:hAnsi="Century Gothic"/>
          <w:sz w:val="20"/>
          <w:szCs w:val="24"/>
        </w:rPr>
        <w:t xml:space="preserve"> </w:t>
      </w:r>
      <w:r w:rsidRPr="00C23AC6">
        <w:rPr>
          <w:rFonts w:ascii="Century Gothic" w:hAnsi="Century Gothic"/>
          <w:sz w:val="20"/>
          <w:szCs w:val="24"/>
        </w:rPr>
        <w:t xml:space="preserve"> należy uwzględnić w </w:t>
      </w:r>
      <w:r>
        <w:rPr>
          <w:rFonts w:ascii="Century Gothic" w:hAnsi="Century Gothic"/>
          <w:sz w:val="20"/>
          <w:szCs w:val="24"/>
        </w:rPr>
        <w:t>obecnych</w:t>
      </w:r>
      <w:r w:rsidRPr="00C23AC6">
        <w:rPr>
          <w:rFonts w:ascii="Century Gothic" w:hAnsi="Century Gothic"/>
          <w:sz w:val="20"/>
          <w:szCs w:val="24"/>
        </w:rPr>
        <w:t xml:space="preserve"> pozycjach tabeli, bez zmiany ich opisu. </w:t>
      </w:r>
      <w:r w:rsidR="002B35EB">
        <w:rPr>
          <w:rFonts w:ascii="Century Gothic" w:hAnsi="Century Gothic"/>
          <w:sz w:val="20"/>
          <w:szCs w:val="24"/>
        </w:rPr>
        <w:t xml:space="preserve">Ceny – tak za poszczególne Zadania, jak i w ramach poszczególnych Zadań nie mogą przekraczać wartości procentowych wskazanych w odpowiedniej tabeli Formularza cenowego. </w:t>
      </w:r>
      <w:r w:rsidR="002B35EB" w:rsidRPr="002B35EB">
        <w:rPr>
          <w:rFonts w:ascii="Century Gothic" w:hAnsi="Century Gothic"/>
          <w:sz w:val="20"/>
          <w:szCs w:val="24"/>
          <w:u w:val="single"/>
        </w:rPr>
        <w:t>W sytuacji złożenia oferty gdzie którakolwiek z Cen przekracza wartości procentowe określone w tabelach formularza cenowego oferta taka zostanie odrzucona</w:t>
      </w:r>
      <w:r w:rsidR="002B35EB">
        <w:rPr>
          <w:rFonts w:ascii="Century Gothic" w:hAnsi="Century Gothic"/>
          <w:sz w:val="20"/>
          <w:szCs w:val="24"/>
        </w:rPr>
        <w:t xml:space="preserve">. </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Wykonawca może podać tylko jedną cenę. Oferty z cenami wariantowymi zostaną odrzucone. </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Cena nie ulega zmianie przez okres obowiązywania umowy. </w:t>
      </w:r>
    </w:p>
    <w:p w:rsidR="00C46B5B" w:rsidRPr="00771A94" w:rsidRDefault="00C46B5B" w:rsidP="00C46B5B">
      <w:pPr>
        <w:pStyle w:val="Tekstpodstawowy21"/>
        <w:tabs>
          <w:tab w:val="left" w:pos="360"/>
        </w:tabs>
        <w:spacing w:line="276" w:lineRule="auto"/>
        <w:jc w:val="both"/>
        <w:rPr>
          <w:rFonts w:ascii="Century Gothic" w:hAnsi="Century Gothic"/>
          <w:sz w:val="20"/>
          <w:szCs w:val="24"/>
        </w:rPr>
      </w:pPr>
    </w:p>
    <w:p w:rsidR="00C46B5B" w:rsidRPr="00491E07" w:rsidRDefault="00C46B5B" w:rsidP="007E07B2">
      <w:pPr>
        <w:pStyle w:val="Tekstpodstawowy21"/>
        <w:numPr>
          <w:ilvl w:val="0"/>
          <w:numId w:val="2"/>
        </w:numPr>
        <w:tabs>
          <w:tab w:val="left" w:pos="1320"/>
        </w:tabs>
        <w:spacing w:line="276" w:lineRule="auto"/>
        <w:jc w:val="both"/>
        <w:rPr>
          <w:rFonts w:ascii="Century Gothic" w:hAnsi="Century Gothic"/>
          <w:b/>
          <w:bCs/>
          <w:sz w:val="20"/>
          <w:szCs w:val="24"/>
        </w:rPr>
      </w:pPr>
      <w:r w:rsidRPr="00491E07">
        <w:rPr>
          <w:rFonts w:ascii="Century Gothic" w:hAnsi="Century Gothic"/>
          <w:b/>
          <w:bCs/>
          <w:sz w:val="20"/>
          <w:szCs w:val="24"/>
        </w:rPr>
        <w:t>OPIS KRYTERIÓW, KTÓRYMI ZAMAWIAJĄCY BĘDZIE SIĘ KIEROWAŁ PRZY WYBORZE OFERTY, WRAZ Z PODANIEM ZNACZENIA TYCH KRYTERIÓW I SPOSOBU OCENY OFERT.</w:t>
      </w:r>
    </w:p>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1). Kryteria oceny ofert oraz ich waga.</w:t>
      </w:r>
    </w:p>
    <w:tbl>
      <w:tblPr>
        <w:tblW w:w="0" w:type="auto"/>
        <w:tblInd w:w="2" w:type="dxa"/>
        <w:tblLayout w:type="fixed"/>
        <w:tblLook w:val="01E0" w:firstRow="1" w:lastRow="1" w:firstColumn="1" w:lastColumn="1" w:noHBand="0" w:noVBand="0"/>
      </w:tblPr>
      <w:tblGrid>
        <w:gridCol w:w="7200"/>
        <w:gridCol w:w="2160"/>
      </w:tblGrid>
      <w:tr w:rsidR="00C46B5B" w:rsidRPr="00491E07" w:rsidTr="004D304A">
        <w:tc>
          <w:tcPr>
            <w:tcW w:w="7200" w:type="dxa"/>
          </w:tcPr>
          <w:p w:rsidR="00C46B5B" w:rsidRPr="00491E07" w:rsidRDefault="00C46B5B" w:rsidP="004D304A">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 xml:space="preserve">a) Cena </w:t>
            </w:r>
          </w:p>
        </w:tc>
        <w:tc>
          <w:tcPr>
            <w:tcW w:w="2160" w:type="dxa"/>
          </w:tcPr>
          <w:p w:rsidR="00C46B5B" w:rsidRPr="00491E07" w:rsidRDefault="00491E07" w:rsidP="004D304A">
            <w:pPr>
              <w:pStyle w:val="Tekstpodstawowy2"/>
              <w:tabs>
                <w:tab w:val="left" w:pos="360"/>
              </w:tabs>
              <w:spacing w:line="276" w:lineRule="auto"/>
              <w:jc w:val="both"/>
              <w:rPr>
                <w:rFonts w:ascii="Century Gothic" w:hAnsi="Century Gothic"/>
                <w:sz w:val="20"/>
              </w:rPr>
            </w:pPr>
            <w:r>
              <w:rPr>
                <w:rFonts w:ascii="Century Gothic" w:hAnsi="Century Gothic"/>
                <w:sz w:val="20"/>
              </w:rPr>
              <w:t>–  9</w:t>
            </w:r>
            <w:r w:rsidR="00C46B5B" w:rsidRPr="00491E07">
              <w:rPr>
                <w:rFonts w:ascii="Century Gothic" w:hAnsi="Century Gothic"/>
                <w:sz w:val="20"/>
              </w:rPr>
              <w:t xml:space="preserve">0 %,  </w:t>
            </w:r>
          </w:p>
        </w:tc>
      </w:tr>
    </w:tbl>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2). W kryterium „Cena” każda oferta uzyska zaokrągloną do dwóch miejsc po przecinku ilość punktów zgodnie ze wzorem:</w:t>
      </w:r>
    </w:p>
    <w:p w:rsidR="00C46B5B" w:rsidRPr="00491E07" w:rsidRDefault="00491E07" w:rsidP="00C46B5B">
      <w:pPr>
        <w:pStyle w:val="Tekstpodstawowy2"/>
        <w:tabs>
          <w:tab w:val="left" w:pos="360"/>
        </w:tabs>
        <w:spacing w:line="276" w:lineRule="auto"/>
        <w:jc w:val="both"/>
        <w:rPr>
          <w:rFonts w:ascii="Century Gothic" w:hAnsi="Century Gothic"/>
          <w:sz w:val="20"/>
        </w:rPr>
      </w:pPr>
      <w:r>
        <w:rPr>
          <w:rFonts w:ascii="Century Gothic" w:hAnsi="Century Gothic"/>
          <w:sz w:val="20"/>
        </w:rPr>
        <w:t>C  =  Cmin / Cb x 9</w:t>
      </w:r>
      <w:r w:rsidR="00C46B5B" w:rsidRPr="00491E07">
        <w:rPr>
          <w:rFonts w:ascii="Century Gothic" w:hAnsi="Century Gothic"/>
          <w:sz w:val="20"/>
        </w:rPr>
        <w:t>0</w:t>
      </w:r>
    </w:p>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gdzie:</w:t>
      </w:r>
    </w:p>
    <w:p w:rsidR="00C46B5B" w:rsidRPr="00491E07" w:rsidRDefault="00FA1C5C"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C - oznacza</w:t>
      </w:r>
      <w:r w:rsidR="00C46B5B" w:rsidRPr="00491E07">
        <w:rPr>
          <w:rFonts w:ascii="Century Gothic" w:hAnsi="Century Gothic"/>
          <w:sz w:val="20"/>
        </w:rPr>
        <w:t xml:space="preserve"> liczbę punktów jakie otrzyma oferta za kryterium "Cena";</w:t>
      </w:r>
    </w:p>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Cmin - najniższa cena spośród wszystkich nieodrzuconych ofert;</w:t>
      </w:r>
    </w:p>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Cb – cena badanej oferty</w:t>
      </w:r>
    </w:p>
    <w:p w:rsidR="00C06B83" w:rsidRPr="00C06B83" w:rsidRDefault="00C06B83" w:rsidP="00C06B83">
      <w:pPr>
        <w:pStyle w:val="Tekstpodstawowy2"/>
        <w:tabs>
          <w:tab w:val="left" w:pos="360"/>
        </w:tabs>
        <w:spacing w:line="276" w:lineRule="auto"/>
        <w:jc w:val="both"/>
        <w:rPr>
          <w:rFonts w:ascii="Century Gothic" w:hAnsi="Century Gothic"/>
          <w:sz w:val="20"/>
        </w:rPr>
      </w:pPr>
      <w:r w:rsidRPr="00C06B83">
        <w:rPr>
          <w:rFonts w:ascii="Century Gothic" w:hAnsi="Century Gothic"/>
          <w:sz w:val="20"/>
        </w:rPr>
        <w:t>b)</w:t>
      </w:r>
      <w:r w:rsidRPr="00C06B83">
        <w:rPr>
          <w:rFonts w:ascii="Century Gothic" w:hAnsi="Century Gothic"/>
          <w:sz w:val="20"/>
        </w:rPr>
        <w:tab/>
        <w:t>termin płatności wynagrodzenia Wykonawcy, tj.</w:t>
      </w:r>
    </w:p>
    <w:p w:rsidR="00C06B83" w:rsidRPr="00C06B83" w:rsidRDefault="00C06B83" w:rsidP="00C06B83">
      <w:pPr>
        <w:pStyle w:val="Tekstpodstawowy2"/>
        <w:tabs>
          <w:tab w:val="left" w:pos="360"/>
        </w:tabs>
        <w:spacing w:line="276" w:lineRule="auto"/>
        <w:jc w:val="both"/>
        <w:rPr>
          <w:rFonts w:ascii="Century Gothic" w:hAnsi="Century Gothic"/>
          <w:sz w:val="20"/>
        </w:rPr>
      </w:pPr>
      <w:r w:rsidRPr="00C06B83">
        <w:rPr>
          <w:rFonts w:ascii="Century Gothic" w:hAnsi="Century Gothic"/>
          <w:sz w:val="20"/>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C06B83" w:rsidRPr="00C06B83" w:rsidRDefault="00C06B83" w:rsidP="00C06B83">
      <w:pPr>
        <w:pStyle w:val="Tekstpodstawowy2"/>
        <w:tabs>
          <w:tab w:val="left" w:pos="360"/>
        </w:tabs>
        <w:spacing w:line="276" w:lineRule="auto"/>
        <w:jc w:val="both"/>
        <w:rPr>
          <w:rFonts w:ascii="Century Gothic" w:hAnsi="Century Gothic"/>
          <w:sz w:val="20"/>
        </w:rPr>
      </w:pPr>
      <w:r w:rsidRPr="00C06B83">
        <w:rPr>
          <w:rFonts w:ascii="Century Gothic" w:hAnsi="Century Gothic"/>
          <w:sz w:val="20"/>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C06B83" w:rsidRDefault="00C06B83" w:rsidP="00C06B83">
      <w:pPr>
        <w:pStyle w:val="Tekstpodstawowy2"/>
        <w:tabs>
          <w:tab w:val="left" w:pos="360"/>
        </w:tabs>
        <w:spacing w:line="276" w:lineRule="auto"/>
        <w:jc w:val="both"/>
        <w:rPr>
          <w:rFonts w:ascii="Century Gothic" w:hAnsi="Century Gothic"/>
          <w:sz w:val="20"/>
        </w:rPr>
      </w:pPr>
      <w:r w:rsidRPr="00C06B83">
        <w:rPr>
          <w:rFonts w:ascii="Century Gothic" w:hAnsi="Century Gothic"/>
          <w:sz w:val="20"/>
        </w:rPr>
        <w:t xml:space="preserve">- Wykonawca, który zaoferuje 30 dniowy termin płatności jego wynagrodzenia (liczony od dnia wystawienia faktury, przy czym fakturę można wystawić nie wcześniej niż protokolarne </w:t>
      </w:r>
      <w:r w:rsidRPr="00C06B83">
        <w:rPr>
          <w:rFonts w:ascii="Century Gothic" w:hAnsi="Century Gothic"/>
          <w:sz w:val="20"/>
        </w:rPr>
        <w:lastRenderedPageBreak/>
        <w:t>potwierdzenie przez Zamawiającego prawidłowości wykonanego</w:t>
      </w:r>
      <w:r>
        <w:rPr>
          <w:rFonts w:ascii="Century Gothic" w:hAnsi="Century Gothic"/>
          <w:sz w:val="20"/>
        </w:rPr>
        <w:t xml:space="preserve"> zamówienia) otrzyma 10 punktów.</w:t>
      </w:r>
    </w:p>
    <w:p w:rsidR="00C46B5B" w:rsidRPr="00771A94" w:rsidRDefault="00C46B5B" w:rsidP="00C06B83">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 xml:space="preserve">3). Zamawiający udzieli zamówienia wykonawcy, który </w:t>
      </w:r>
      <w:r w:rsidR="00491E07">
        <w:rPr>
          <w:rFonts w:ascii="Century Gothic" w:hAnsi="Century Gothic"/>
          <w:sz w:val="20"/>
        </w:rPr>
        <w:t>łącznie uzyska najwyższa ilość punktów biorąc pod uwagę obydwa kryteria oceny ofert.</w:t>
      </w:r>
    </w:p>
    <w:p w:rsidR="00C46B5B" w:rsidRPr="00771A94" w:rsidRDefault="00C46B5B" w:rsidP="00C46B5B">
      <w:pPr>
        <w:pStyle w:val="Tekstpodstawowy21"/>
        <w:tabs>
          <w:tab w:val="left" w:pos="360"/>
        </w:tabs>
        <w:spacing w:line="276" w:lineRule="auto"/>
        <w:jc w:val="both"/>
        <w:rPr>
          <w:rFonts w:ascii="Century Gothic" w:hAnsi="Century Gothic"/>
          <w:sz w:val="20"/>
          <w:szCs w:val="24"/>
        </w:rPr>
      </w:pPr>
    </w:p>
    <w:p w:rsidR="00C46B5B" w:rsidRPr="00771A94" w:rsidRDefault="00C46B5B" w:rsidP="00C46B5B">
      <w:pPr>
        <w:pStyle w:val="Tekstpodstawowy21"/>
        <w:tabs>
          <w:tab w:val="left" w:pos="1620"/>
        </w:tabs>
        <w:spacing w:line="276" w:lineRule="auto"/>
        <w:ind w:left="540" w:hanging="540"/>
        <w:jc w:val="both"/>
        <w:rPr>
          <w:rFonts w:ascii="Century Gothic" w:hAnsi="Century Gothic"/>
          <w:b/>
          <w:bCs/>
          <w:sz w:val="20"/>
          <w:szCs w:val="24"/>
        </w:rPr>
      </w:pPr>
      <w:r w:rsidRPr="00771A94">
        <w:rPr>
          <w:rFonts w:ascii="Century Gothic" w:hAnsi="Century Gothic"/>
          <w:b/>
          <w:bCs/>
          <w:sz w:val="20"/>
          <w:szCs w:val="24"/>
        </w:rPr>
        <w:t>14.  INFORMACJE O FORMALNOŚCIACH, JAKIE POWINNY ZOSTAĆ DOPEŁNIONE PO WYBORZE OFERTY W CELU ZAWARCIA UMOWY W SPRAWIE ZAMÓWIENIA PUBLICZNEGO.</w:t>
      </w:r>
    </w:p>
    <w:p w:rsidR="00C46B5B" w:rsidRPr="00771A94" w:rsidRDefault="00C46B5B" w:rsidP="00C46B5B">
      <w:pPr>
        <w:pStyle w:val="Tekstpodstawowy21"/>
        <w:tabs>
          <w:tab w:val="left" w:pos="1620"/>
        </w:tabs>
        <w:spacing w:line="276" w:lineRule="auto"/>
        <w:ind w:left="540" w:hanging="540"/>
        <w:jc w:val="both"/>
        <w:rPr>
          <w:rFonts w:ascii="Century Gothic" w:hAnsi="Century Gothic"/>
          <w:b/>
          <w:bCs/>
          <w:sz w:val="20"/>
          <w:szCs w:val="24"/>
        </w:rPr>
      </w:pP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1. </w:t>
      </w:r>
      <w:r w:rsidRPr="00771A94">
        <w:rPr>
          <w:rFonts w:ascii="Century Gothic" w:hAnsi="Century Gothic"/>
          <w:bCs/>
          <w:sz w:val="20"/>
        </w:rPr>
        <w:tab/>
        <w:t>Niezwłocznie po wyborze najkorzystniejszej oferty zamawiaj</w:t>
      </w:r>
      <w:r w:rsidRPr="00771A94">
        <w:rPr>
          <w:rFonts w:ascii="Century Gothic" w:eastAsia="TimesNewRoman" w:hAnsi="Century Gothic"/>
          <w:bCs/>
          <w:sz w:val="20"/>
        </w:rPr>
        <w:t>ą</w:t>
      </w:r>
      <w:r w:rsidRPr="00771A94">
        <w:rPr>
          <w:rFonts w:ascii="Century Gothic" w:hAnsi="Century Gothic"/>
          <w:bCs/>
          <w:sz w:val="20"/>
        </w:rPr>
        <w:t>cy jednocze</w:t>
      </w:r>
      <w:r w:rsidRPr="00771A94">
        <w:rPr>
          <w:rFonts w:ascii="Century Gothic" w:eastAsia="TimesNewRoman" w:hAnsi="Century Gothic"/>
          <w:bCs/>
          <w:sz w:val="20"/>
        </w:rPr>
        <w:t>ś</w:t>
      </w:r>
      <w:r w:rsidRPr="00771A94">
        <w:rPr>
          <w:rFonts w:ascii="Century Gothic" w:hAnsi="Century Gothic"/>
          <w:bCs/>
          <w:sz w:val="20"/>
        </w:rPr>
        <w:t>nie zawiadomi wykonawców, którzy złożyli oferty, o:</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a) </w:t>
      </w:r>
      <w:r w:rsidRPr="00771A94">
        <w:rPr>
          <w:rFonts w:ascii="Century Gothic" w:hAnsi="Century Gothic"/>
          <w:bCs/>
          <w:sz w:val="20"/>
        </w:rPr>
        <w:tab/>
        <w:t>wyborze najkorzystniejszej oferty, podaj</w:t>
      </w:r>
      <w:r w:rsidRPr="00771A94">
        <w:rPr>
          <w:rFonts w:ascii="Century Gothic" w:eastAsia="TimesNewRoman" w:hAnsi="Century Gothic"/>
          <w:bCs/>
          <w:sz w:val="20"/>
        </w:rPr>
        <w:t>ą</w:t>
      </w:r>
      <w:r w:rsidRPr="00771A94">
        <w:rPr>
          <w:rFonts w:ascii="Century Gothic" w:hAnsi="Century Gothic"/>
          <w:bCs/>
          <w:sz w:val="20"/>
        </w:rPr>
        <w:t>c nazw</w:t>
      </w:r>
      <w:r w:rsidRPr="00771A94">
        <w:rPr>
          <w:rFonts w:ascii="Century Gothic" w:eastAsia="TimesNewRoman" w:hAnsi="Century Gothic"/>
          <w:bCs/>
          <w:sz w:val="20"/>
        </w:rPr>
        <w:t xml:space="preserve">ę </w:t>
      </w:r>
      <w:r w:rsidRPr="00771A94">
        <w:rPr>
          <w:rFonts w:ascii="Century Gothic" w:hAnsi="Century Gothic"/>
          <w:bCs/>
          <w:sz w:val="20"/>
        </w:rPr>
        <w:t>(firm</w:t>
      </w:r>
      <w:r w:rsidRPr="00771A94">
        <w:rPr>
          <w:rFonts w:ascii="Century Gothic" w:eastAsia="TimesNewRoman" w:hAnsi="Century Gothic"/>
          <w:bCs/>
          <w:sz w:val="20"/>
        </w:rPr>
        <w:t>ę</w:t>
      </w:r>
      <w:r w:rsidRPr="00771A94">
        <w:rPr>
          <w:rFonts w:ascii="Century Gothic" w:hAnsi="Century Gothic"/>
          <w:bCs/>
          <w:sz w:val="20"/>
        </w:rPr>
        <w:t>), albo imi</w:t>
      </w:r>
      <w:r w:rsidRPr="00771A94">
        <w:rPr>
          <w:rFonts w:ascii="Century Gothic" w:eastAsia="TimesNewRoman" w:hAnsi="Century Gothic"/>
          <w:bCs/>
          <w:sz w:val="20"/>
        </w:rPr>
        <w:t xml:space="preserve">ę </w:t>
      </w:r>
      <w:r w:rsidRPr="00771A94">
        <w:rPr>
          <w:rFonts w:ascii="Century Gothic" w:hAnsi="Century Gothic"/>
          <w:bCs/>
          <w:sz w:val="20"/>
        </w:rPr>
        <w:t>i nazwisko, siedzib</w:t>
      </w:r>
      <w:r w:rsidRPr="00771A94">
        <w:rPr>
          <w:rFonts w:ascii="Century Gothic" w:eastAsia="TimesNewRoman" w:hAnsi="Century Gothic"/>
          <w:bCs/>
          <w:sz w:val="20"/>
        </w:rPr>
        <w:t xml:space="preserve">ę </w:t>
      </w:r>
      <w:r w:rsidRPr="00771A94">
        <w:rPr>
          <w:rFonts w:ascii="Century Gothic" w:hAnsi="Century Gothic"/>
          <w:bCs/>
          <w:sz w:val="20"/>
        </w:rPr>
        <w:t>albo adres zamieszkania i adres wykonawcy, którego ofert</w:t>
      </w:r>
      <w:r w:rsidRPr="00771A94">
        <w:rPr>
          <w:rFonts w:ascii="Century Gothic" w:eastAsia="TimesNewRoman" w:hAnsi="Century Gothic"/>
          <w:bCs/>
          <w:sz w:val="20"/>
        </w:rPr>
        <w:t xml:space="preserve">ę </w:t>
      </w:r>
      <w:r w:rsidRPr="00771A94">
        <w:rPr>
          <w:rFonts w:ascii="Century Gothic" w:hAnsi="Century Gothic"/>
          <w:bCs/>
          <w:sz w:val="20"/>
        </w:rPr>
        <w:t>wybrano, uzasadnienie jej wyboru oraz nazwy (firmy), albo imiona i nazwiska, siedziby albo miejsca zamieszkania i adresy wykonawców, którzy złożyli oferty, a także punktacj</w:t>
      </w:r>
      <w:r w:rsidRPr="00771A94">
        <w:rPr>
          <w:rFonts w:ascii="Century Gothic" w:eastAsia="TimesNewRoman" w:hAnsi="Century Gothic"/>
          <w:bCs/>
          <w:sz w:val="20"/>
        </w:rPr>
        <w:t xml:space="preserve">ę </w:t>
      </w:r>
      <w:r w:rsidRPr="00771A94">
        <w:rPr>
          <w:rFonts w:ascii="Century Gothic" w:hAnsi="Century Gothic"/>
          <w:bCs/>
          <w:sz w:val="20"/>
        </w:rPr>
        <w:t>przyznan</w:t>
      </w:r>
      <w:r w:rsidRPr="00771A94">
        <w:rPr>
          <w:rFonts w:ascii="Century Gothic" w:eastAsia="TimesNewRoman" w:hAnsi="Century Gothic"/>
          <w:bCs/>
          <w:sz w:val="20"/>
        </w:rPr>
        <w:t xml:space="preserve">ą </w:t>
      </w:r>
      <w:r w:rsidRPr="00771A94">
        <w:rPr>
          <w:rFonts w:ascii="Century Gothic" w:hAnsi="Century Gothic"/>
          <w:bCs/>
          <w:sz w:val="20"/>
        </w:rPr>
        <w:t>ofertom w ka</w:t>
      </w:r>
      <w:r w:rsidRPr="00771A94">
        <w:rPr>
          <w:rFonts w:ascii="Century Gothic" w:eastAsia="TimesNewRoman" w:hAnsi="Century Gothic"/>
          <w:bCs/>
          <w:sz w:val="20"/>
        </w:rPr>
        <w:t>żdym</w:t>
      </w:r>
      <w:r w:rsidRPr="00771A94">
        <w:rPr>
          <w:rFonts w:ascii="Century Gothic" w:hAnsi="Century Gothic"/>
          <w:bCs/>
          <w:sz w:val="20"/>
        </w:rPr>
        <w:t xml:space="preserve"> kryterium oceny ofert i ł</w:t>
      </w:r>
      <w:r w:rsidRPr="00771A94">
        <w:rPr>
          <w:rFonts w:ascii="Century Gothic" w:eastAsia="TimesNewRoman" w:hAnsi="Century Gothic"/>
          <w:bCs/>
          <w:sz w:val="20"/>
        </w:rPr>
        <w:t>ą</w:t>
      </w:r>
      <w:r w:rsidRPr="00771A94">
        <w:rPr>
          <w:rFonts w:ascii="Century Gothic" w:hAnsi="Century Gothic"/>
          <w:bCs/>
          <w:sz w:val="20"/>
        </w:rPr>
        <w:t>czn</w:t>
      </w:r>
      <w:r w:rsidRPr="00771A94">
        <w:rPr>
          <w:rFonts w:ascii="Century Gothic" w:eastAsia="TimesNewRoman" w:hAnsi="Century Gothic"/>
          <w:bCs/>
          <w:sz w:val="20"/>
        </w:rPr>
        <w:t xml:space="preserve">ą </w:t>
      </w:r>
      <w:r w:rsidRPr="00771A94">
        <w:rPr>
          <w:rFonts w:ascii="Century Gothic" w:hAnsi="Century Gothic"/>
          <w:bCs/>
          <w:sz w:val="20"/>
        </w:rPr>
        <w:t>punktacj</w:t>
      </w:r>
      <w:r w:rsidRPr="00771A94">
        <w:rPr>
          <w:rFonts w:ascii="Century Gothic" w:eastAsia="TimesNewRoman" w:hAnsi="Century Gothic"/>
          <w:bCs/>
          <w:sz w:val="20"/>
        </w:rPr>
        <w:t>ę</w:t>
      </w:r>
      <w:r w:rsidRPr="00771A94">
        <w:rPr>
          <w:rFonts w:ascii="Century Gothic" w:hAnsi="Century Gothic"/>
          <w:bCs/>
          <w:sz w:val="20"/>
        </w:rPr>
        <w:t>;</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b)  </w:t>
      </w:r>
      <w:r w:rsidRPr="00771A94">
        <w:rPr>
          <w:rFonts w:ascii="Century Gothic" w:hAnsi="Century Gothic"/>
          <w:bCs/>
          <w:sz w:val="20"/>
        </w:rPr>
        <w:tab/>
        <w:t>wykonawcach, których oferty zostały odrzucone, podaj</w:t>
      </w:r>
      <w:r w:rsidRPr="00771A94">
        <w:rPr>
          <w:rFonts w:ascii="Century Gothic" w:eastAsia="TimesNewRoman" w:hAnsi="Century Gothic"/>
          <w:bCs/>
          <w:sz w:val="20"/>
        </w:rPr>
        <w:t>ą</w:t>
      </w:r>
      <w:r w:rsidRPr="00771A94">
        <w:rPr>
          <w:rFonts w:ascii="Century Gothic" w:hAnsi="Century Gothic"/>
          <w:bCs/>
          <w:sz w:val="20"/>
        </w:rPr>
        <w:t>c uzasadnienie faktyczne i prawne;</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c) </w:t>
      </w:r>
      <w:r w:rsidRPr="00771A94">
        <w:rPr>
          <w:rFonts w:ascii="Century Gothic" w:hAnsi="Century Gothic"/>
          <w:bCs/>
          <w:sz w:val="20"/>
        </w:rPr>
        <w:tab/>
        <w:t>wykonawcach, którzy zostali wykluczeni z post</w:t>
      </w:r>
      <w:r w:rsidRPr="00771A94">
        <w:rPr>
          <w:rFonts w:ascii="Century Gothic" w:eastAsia="TimesNewRoman" w:hAnsi="Century Gothic"/>
          <w:bCs/>
          <w:sz w:val="20"/>
        </w:rPr>
        <w:t>ę</w:t>
      </w:r>
      <w:r w:rsidRPr="00771A94">
        <w:rPr>
          <w:rFonts w:ascii="Century Gothic" w:hAnsi="Century Gothic"/>
          <w:bCs/>
          <w:sz w:val="20"/>
        </w:rPr>
        <w:t>powania o udzielenie zamówienia, podaj</w:t>
      </w:r>
      <w:r w:rsidRPr="00771A94">
        <w:rPr>
          <w:rFonts w:ascii="Century Gothic" w:eastAsia="TimesNewRoman" w:hAnsi="Century Gothic"/>
          <w:bCs/>
          <w:sz w:val="20"/>
        </w:rPr>
        <w:t>ą</w:t>
      </w:r>
      <w:r w:rsidRPr="00771A94">
        <w:rPr>
          <w:rFonts w:ascii="Century Gothic" w:hAnsi="Century Gothic"/>
          <w:bCs/>
          <w:sz w:val="20"/>
        </w:rPr>
        <w:t>c uzasadnienie faktyczne i prawne;</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d) terminie, okre</w:t>
      </w:r>
      <w:r w:rsidRPr="00771A94">
        <w:rPr>
          <w:rFonts w:ascii="Century Gothic" w:eastAsia="TimesNewRoman" w:hAnsi="Century Gothic"/>
          <w:bCs/>
          <w:sz w:val="20"/>
        </w:rPr>
        <w:t>ś</w:t>
      </w:r>
      <w:r w:rsidRPr="00771A94">
        <w:rPr>
          <w:rFonts w:ascii="Century Gothic" w:hAnsi="Century Gothic"/>
          <w:bCs/>
          <w:sz w:val="20"/>
        </w:rPr>
        <w:t>lonym zgodnie z art. 94 Ustawy, po którego upływie umowa w sprawie zamówienia publicznego może by</w:t>
      </w:r>
      <w:r w:rsidRPr="00771A94">
        <w:rPr>
          <w:rFonts w:ascii="Century Gothic" w:eastAsia="TimesNewRoman" w:hAnsi="Century Gothic"/>
          <w:bCs/>
          <w:sz w:val="20"/>
        </w:rPr>
        <w:t xml:space="preserve">ć </w:t>
      </w:r>
      <w:r w:rsidRPr="00771A94">
        <w:rPr>
          <w:rFonts w:ascii="Century Gothic" w:hAnsi="Century Gothic"/>
          <w:bCs/>
          <w:sz w:val="20"/>
        </w:rPr>
        <w:t>zawarta.</w:t>
      </w:r>
    </w:p>
    <w:p w:rsidR="00C46B5B" w:rsidRPr="00771A94" w:rsidRDefault="00C46B5B" w:rsidP="00C46B5B">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771A94">
        <w:rPr>
          <w:rFonts w:ascii="Century Gothic" w:hAnsi="Century Gothic"/>
          <w:sz w:val="20"/>
          <w:szCs w:val="24"/>
        </w:rPr>
        <w:t xml:space="preserve">2.  </w:t>
      </w:r>
      <w:r w:rsidRPr="00771A9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C46B5B" w:rsidRPr="00771A94" w:rsidRDefault="00C46B5B" w:rsidP="00C46B5B">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771A94">
        <w:rPr>
          <w:rFonts w:ascii="Century Gothic" w:hAnsi="Century Gothic"/>
          <w:sz w:val="20"/>
          <w:szCs w:val="24"/>
        </w:rPr>
        <w:t xml:space="preserve">3.  </w:t>
      </w:r>
      <w:r w:rsidRPr="00771A94">
        <w:rPr>
          <w:rFonts w:ascii="Century Gothic" w:hAnsi="Century Gothic"/>
          <w:sz w:val="20"/>
          <w:szCs w:val="24"/>
        </w:rPr>
        <w:tab/>
        <w:t xml:space="preserve">Zamawiający wymaga podpisania umowy w terminie określonym w stosownym zawiadomieniu, nie krótszym niż 2 dni od daty jego doręczenia. </w:t>
      </w:r>
    </w:p>
    <w:p w:rsidR="00C46B5B" w:rsidRPr="00771A94" w:rsidRDefault="00C46B5B" w:rsidP="00C46B5B">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C46B5B" w:rsidRPr="00771A94" w:rsidRDefault="00C46B5B" w:rsidP="007E07B2">
      <w:pPr>
        <w:pStyle w:val="Tekstpodstawowy21"/>
        <w:numPr>
          <w:ilvl w:val="0"/>
          <w:numId w:val="1"/>
        </w:numPr>
        <w:tabs>
          <w:tab w:val="left" w:pos="1800"/>
          <w:tab w:val="left" w:pos="1980"/>
          <w:tab w:val="left" w:pos="2433"/>
        </w:tabs>
        <w:spacing w:line="276" w:lineRule="auto"/>
        <w:ind w:hanging="540"/>
        <w:jc w:val="both"/>
        <w:rPr>
          <w:rFonts w:ascii="Century Gothic" w:hAnsi="Century Gothic"/>
          <w:b/>
          <w:bCs/>
          <w:sz w:val="20"/>
          <w:szCs w:val="24"/>
        </w:rPr>
      </w:pPr>
      <w:r w:rsidRPr="00771A94">
        <w:rPr>
          <w:rFonts w:ascii="Century Gothic" w:hAnsi="Century Gothic"/>
          <w:b/>
          <w:bCs/>
          <w:sz w:val="20"/>
          <w:szCs w:val="24"/>
        </w:rPr>
        <w:t xml:space="preserve">  WYMAGANIA DOTYCZĄCE ZABEZPIECZENIA NALEŻYTEGO WYKONANIA UMOWY.</w:t>
      </w:r>
    </w:p>
    <w:p w:rsidR="00C46B5B" w:rsidRPr="00771A94" w:rsidRDefault="00C46B5B" w:rsidP="00C46B5B">
      <w:pPr>
        <w:pStyle w:val="Tekstpodstawowy21"/>
        <w:tabs>
          <w:tab w:val="left" w:pos="2073"/>
        </w:tabs>
        <w:spacing w:line="276" w:lineRule="auto"/>
        <w:ind w:left="540" w:hanging="540"/>
        <w:jc w:val="both"/>
        <w:rPr>
          <w:rFonts w:ascii="Century Gothic" w:hAnsi="Century Gothic"/>
          <w:sz w:val="20"/>
          <w:szCs w:val="24"/>
        </w:rPr>
      </w:pP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Formy zabezpieczenia należytego wykonania umowy:</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pieniądzu,</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poręczeniach bankowych lub poręczeniach spółdzielczej kasy oszczędnościowo-kredytowej, z tym, że poręczenie kasy jest zawsze poręczeniem pieniężnym,</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gwarancjach bankowych,</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gwarancjach ubezpieczeniowych,</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poręczenia udzielane przez podmioty, o których mowa w art. 6b ust. 5 pkt 2 ustawy z dnia 9 listopada 2000r. o utworzeniu Polskiej Agencji Rozwoju Przedsiębiorczości (Dz. U. z 2000 r., nr 109, poz. 1158 z późn. zm.).</w:t>
      </w:r>
    </w:p>
    <w:p w:rsidR="00C46B5B" w:rsidRPr="0041444E"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Zabezpieczenie należytego wykonania </w:t>
      </w:r>
      <w:r w:rsidRPr="0041444E">
        <w:rPr>
          <w:rFonts w:ascii="Century Gothic" w:hAnsi="Century Gothic"/>
          <w:sz w:val="20"/>
          <w:szCs w:val="24"/>
        </w:rPr>
        <w:t xml:space="preserve">umowy wnoszone w pieniądzu należy wnieść na rachunek bankowy o numerze </w:t>
      </w:r>
      <w:r w:rsidRPr="0041444E">
        <w:rPr>
          <w:rFonts w:ascii="Century Gothic" w:hAnsi="Century Gothic"/>
          <w:sz w:val="20"/>
        </w:rPr>
        <w:t>PKO BP 60 1020 1097 0000 7902 0115 6553.</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41444E">
        <w:rPr>
          <w:rFonts w:ascii="Century Gothic" w:hAnsi="Century Gothic"/>
          <w:sz w:val="20"/>
          <w:szCs w:val="24"/>
        </w:rPr>
        <w:t xml:space="preserve">Zabezpieczenie należytego wykonania umowy w innej formie niż pieniądz (oryginał </w:t>
      </w:r>
      <w:r w:rsidR="00ED73EF">
        <w:rPr>
          <w:rFonts w:ascii="Century Gothic" w:hAnsi="Century Gothic"/>
          <w:sz w:val="20"/>
          <w:szCs w:val="24"/>
        </w:rPr>
        <w:t>dokumentu) należy zdeponować u</w:t>
      </w:r>
      <w:r w:rsidRPr="0041444E">
        <w:rPr>
          <w:rFonts w:ascii="Century Gothic" w:hAnsi="Century Gothic"/>
          <w:sz w:val="20"/>
          <w:szCs w:val="24"/>
        </w:rPr>
        <w:t xml:space="preserve"> Zamawiającego</w:t>
      </w:r>
      <w:r w:rsidRPr="00771A94">
        <w:rPr>
          <w:rFonts w:ascii="Century Gothic" w:hAnsi="Century Gothic"/>
          <w:sz w:val="20"/>
          <w:szCs w:val="24"/>
        </w:rPr>
        <w:t xml:space="preserve">. </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Zabezpieczenie należytego wykonania umowy należy wnieść przed zawarciem umowy w sprawie zamówienia publicznego.</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lastRenderedPageBreak/>
        <w:t>Zamawiający zwraca zabezpieczenie w terminie 30 dni od dnia wykonania zamówienia i uznania przez Zamawiającego za należycie wykonane.</w:t>
      </w: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r w:rsidRPr="00771A94">
        <w:rPr>
          <w:rFonts w:ascii="Century Gothic" w:hAnsi="Century Gothic"/>
          <w:b/>
          <w:bCs/>
          <w:sz w:val="20"/>
          <w:szCs w:val="24"/>
        </w:rPr>
        <w:t>16. ISTOTNE POSTANOWIENIA UMOWY W SPRAWIE ZAMÓWIENIA PUBLICZNEGO.</w:t>
      </w: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p>
    <w:p w:rsidR="00C46B5B" w:rsidRPr="00771A94"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Szczegółowe warunki wykonania Przedmiotu Zamówienia określają istotne postanowienia umowy </w:t>
      </w:r>
      <w:r w:rsidR="00FA1C5C" w:rsidRPr="00771A94">
        <w:rPr>
          <w:rFonts w:ascii="Century Gothic" w:hAnsi="Century Gothic"/>
          <w:sz w:val="20"/>
          <w:szCs w:val="24"/>
        </w:rPr>
        <w:t>stanowiące załącznik</w:t>
      </w:r>
      <w:r w:rsidRPr="00771A94">
        <w:rPr>
          <w:rFonts w:ascii="Century Gothic" w:hAnsi="Century Gothic"/>
          <w:sz w:val="20"/>
          <w:szCs w:val="24"/>
        </w:rPr>
        <w:t xml:space="preserve"> </w:t>
      </w:r>
      <w:r w:rsidR="00FA1C5C" w:rsidRPr="00771A94">
        <w:rPr>
          <w:rFonts w:ascii="Century Gothic" w:hAnsi="Century Gothic"/>
          <w:sz w:val="20"/>
          <w:szCs w:val="24"/>
        </w:rPr>
        <w:t xml:space="preserve">nr </w:t>
      </w:r>
      <w:r w:rsidR="00FA1C5C">
        <w:rPr>
          <w:rFonts w:ascii="Century Gothic" w:hAnsi="Century Gothic"/>
          <w:sz w:val="20"/>
          <w:szCs w:val="24"/>
        </w:rPr>
        <w:t>7</w:t>
      </w:r>
      <w:r w:rsidR="00FA1C5C" w:rsidRPr="00622EC9">
        <w:rPr>
          <w:rFonts w:ascii="Century Gothic" w:hAnsi="Century Gothic"/>
          <w:sz w:val="20"/>
          <w:szCs w:val="24"/>
        </w:rPr>
        <w:t>.</w:t>
      </w:r>
    </w:p>
    <w:p w:rsidR="00C46B5B" w:rsidRPr="00771A94"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Podpisanie umowy nastąpi zgodnie z art. 94 Ustawy.</w:t>
      </w:r>
    </w:p>
    <w:p w:rsidR="00C46B5B" w:rsidRPr="00C32248"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Na podstawie art. </w:t>
      </w:r>
      <w:r w:rsidRPr="00C32248">
        <w:rPr>
          <w:rFonts w:ascii="Century Gothic" w:hAnsi="Century Gothic"/>
          <w:sz w:val="20"/>
          <w:szCs w:val="24"/>
        </w:rPr>
        <w:t xml:space="preserve">144 Ustawy Zamawiający dopuszcza możliwość zmian postanowień zawartej umowy w stosunku do treści oferty, na podstawie, której dokonano wyboru wykonawcy, niezależnie od postanowień w załączniku nr </w:t>
      </w:r>
      <w:r>
        <w:rPr>
          <w:rFonts w:ascii="Century Gothic" w:hAnsi="Century Gothic"/>
          <w:sz w:val="20"/>
          <w:szCs w:val="24"/>
        </w:rPr>
        <w:t>7</w:t>
      </w:r>
      <w:r w:rsidRPr="00C32248">
        <w:rPr>
          <w:rFonts w:ascii="Century Gothic" w:hAnsi="Century Gothic"/>
          <w:sz w:val="20"/>
          <w:szCs w:val="24"/>
        </w:rPr>
        <w:t xml:space="preserve"> do SIWZ, w następujących przypadkach:</w:t>
      </w:r>
    </w:p>
    <w:p w:rsidR="00C46B5B" w:rsidRPr="00C32248" w:rsidRDefault="00C46B5B" w:rsidP="007E07B2">
      <w:pPr>
        <w:pStyle w:val="NormalnyWeb"/>
        <w:widowControl/>
        <w:numPr>
          <w:ilvl w:val="0"/>
          <w:numId w:val="3"/>
        </w:numPr>
        <w:suppressAutoHyphens w:val="0"/>
        <w:spacing w:before="0" w:after="0" w:line="276" w:lineRule="auto"/>
        <w:jc w:val="both"/>
        <w:rPr>
          <w:rFonts w:ascii="Century Gothic" w:hAnsi="Century Gothic"/>
          <w:sz w:val="20"/>
        </w:rPr>
      </w:pPr>
      <w:r w:rsidRPr="00C32248">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C46B5B" w:rsidRPr="00C32248" w:rsidRDefault="00C46B5B" w:rsidP="007E07B2">
      <w:pPr>
        <w:pStyle w:val="NormalnyWeb"/>
        <w:widowControl/>
        <w:numPr>
          <w:ilvl w:val="0"/>
          <w:numId w:val="3"/>
        </w:numPr>
        <w:suppressAutoHyphens w:val="0"/>
        <w:spacing w:before="0" w:after="0" w:line="276" w:lineRule="auto"/>
        <w:jc w:val="both"/>
        <w:rPr>
          <w:rFonts w:ascii="Century Gothic" w:hAnsi="Century Gothic"/>
          <w:sz w:val="20"/>
        </w:rPr>
      </w:pPr>
      <w:r w:rsidRPr="00C32248">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C46B5B" w:rsidRPr="00771A94" w:rsidRDefault="00C46B5B" w:rsidP="00C46B5B">
      <w:pPr>
        <w:pStyle w:val="Tekstpodstawowy21"/>
        <w:tabs>
          <w:tab w:val="left" w:pos="1713"/>
        </w:tabs>
        <w:spacing w:line="276" w:lineRule="auto"/>
        <w:ind w:left="360" w:hanging="360"/>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17. POUCZENIE O ŚRODKACH OCHRONY PRAWNEJ PRZYSŁUGUJĄCYCH WYKONAWCY W TOKU POSTĘPOWANIA O UDZIELENIE ZAMÓWIENIA.</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771A94">
        <w:rPr>
          <w:rFonts w:ascii="Century Gothic" w:hAnsi="Century Gothic"/>
          <w:b/>
          <w:bCs/>
          <w:sz w:val="20"/>
          <w:szCs w:val="24"/>
        </w:rPr>
        <w:t>18. INNE ISTOTNE POSTANOWIENIA</w:t>
      </w: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w:t>
      </w:r>
      <w:r w:rsidR="00D6113E">
        <w:rPr>
          <w:rFonts w:ascii="Century Gothic" w:hAnsi="Century Gothic"/>
          <w:sz w:val="20"/>
          <w:szCs w:val="24"/>
        </w:rPr>
        <w:t xml:space="preserve"> nie</w:t>
      </w:r>
      <w:r w:rsidRPr="00771A94">
        <w:rPr>
          <w:rFonts w:ascii="Century Gothic" w:hAnsi="Century Gothic"/>
          <w:sz w:val="20"/>
          <w:szCs w:val="24"/>
        </w:rPr>
        <w:t xml:space="preserve"> dopuszcza składani</w:t>
      </w:r>
      <w:r w:rsidR="00D6113E">
        <w:rPr>
          <w:rFonts w:ascii="Century Gothic" w:hAnsi="Century Gothic"/>
          <w:sz w:val="20"/>
          <w:szCs w:val="24"/>
        </w:rPr>
        <w:t>a</w:t>
      </w:r>
      <w:r w:rsidRPr="00771A94">
        <w:rPr>
          <w:rFonts w:ascii="Century Gothic" w:hAnsi="Century Gothic"/>
          <w:sz w:val="20"/>
          <w:szCs w:val="24"/>
        </w:rPr>
        <w:t xml:space="preserve"> ofert częściowych</w:t>
      </w:r>
      <w:r w:rsidR="00D6113E">
        <w:rPr>
          <w:rFonts w:ascii="Century Gothic" w:hAnsi="Century Gothic"/>
          <w:sz w:val="20"/>
          <w:szCs w:val="24"/>
        </w:rPr>
        <w:t>.</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zamierza zawierać umowy ramowej.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nie przewiduje udzielania zamówień uzupełniających.</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nie dopuszcza składania ofert wariantowych.</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wyboru najkorzystniejszej oferty z zastosowaniem aukcji </w:t>
      </w:r>
      <w:r w:rsidRPr="00771A94">
        <w:rPr>
          <w:rFonts w:ascii="Century Gothic" w:hAnsi="Century Gothic"/>
          <w:sz w:val="20"/>
          <w:szCs w:val="24"/>
        </w:rPr>
        <w:br/>
        <w:t>elektronicznej.</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zamierza ustanawiać dynamicznego systemu zakupów,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zwrotu kosztów udziału w postępowaniu,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rozliczania w walutach obcych.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zastosowania wymagań, o których mowa w treści art. 29 ust. 4 pkt 1 Ustawy. </w:t>
      </w:r>
    </w:p>
    <w:p w:rsidR="00C46B5B" w:rsidRPr="00771A94" w:rsidRDefault="00C46B5B" w:rsidP="00C46B5B">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C46B5B" w:rsidRPr="00C132E8" w:rsidRDefault="00C46B5B" w:rsidP="00C46B5B">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 xml:space="preserve"> </w:t>
      </w:r>
      <w:r w:rsidRPr="00C132E8">
        <w:rPr>
          <w:rFonts w:ascii="Century Gothic" w:hAnsi="Century Gothic"/>
          <w:b/>
          <w:bCs/>
          <w:sz w:val="20"/>
          <w:szCs w:val="24"/>
        </w:rPr>
        <w:t>19. WYKAZ ZAŁĄCZNIKÓW</w:t>
      </w:r>
    </w:p>
    <w:p w:rsidR="00C46B5B" w:rsidRPr="00C132E8" w:rsidRDefault="00C46B5B" w:rsidP="00C46B5B">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C132E8">
        <w:rPr>
          <w:rFonts w:ascii="Century Gothic" w:hAnsi="Century Gothic"/>
          <w:bCs/>
          <w:sz w:val="20"/>
          <w:szCs w:val="24"/>
        </w:rPr>
        <w:t xml:space="preserve">Wszystkie załączniki do niniejszej SIWZ stanowią jej integralną część. </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lastRenderedPageBreak/>
        <w:t>Załącznik nr 1</w:t>
      </w:r>
      <w:r w:rsidR="00C132E8">
        <w:rPr>
          <w:rFonts w:ascii="Century Gothic" w:hAnsi="Century Gothic"/>
          <w:sz w:val="20"/>
          <w:szCs w:val="24"/>
        </w:rPr>
        <w:t xml:space="preserve">A </w:t>
      </w:r>
      <w:r w:rsidRPr="00C132E8">
        <w:rPr>
          <w:rFonts w:ascii="Century Gothic" w:hAnsi="Century Gothic"/>
          <w:sz w:val="20"/>
          <w:szCs w:val="24"/>
        </w:rPr>
        <w:t xml:space="preserve"> - Opis przedmiotu zamówienia </w:t>
      </w:r>
      <w:r w:rsidR="00C132E8">
        <w:rPr>
          <w:rFonts w:ascii="Century Gothic" w:hAnsi="Century Gothic"/>
          <w:sz w:val="20"/>
          <w:szCs w:val="24"/>
        </w:rPr>
        <w:t xml:space="preserve">dla </w:t>
      </w:r>
      <w:r w:rsidR="00AD1684">
        <w:rPr>
          <w:rFonts w:ascii="Century Gothic" w:hAnsi="Century Gothic"/>
          <w:sz w:val="20"/>
          <w:szCs w:val="24"/>
        </w:rPr>
        <w:t>Zadania</w:t>
      </w:r>
      <w:r w:rsidR="00C132E8">
        <w:rPr>
          <w:rFonts w:ascii="Century Gothic" w:hAnsi="Century Gothic"/>
          <w:sz w:val="20"/>
          <w:szCs w:val="24"/>
        </w:rPr>
        <w:t xml:space="preserve"> A</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B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B1</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C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B2</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D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C1</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E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C2</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F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D</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G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E1</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H</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E2</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I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F1</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J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F2</w:t>
      </w:r>
      <w:r w:rsidRPr="00C132E8">
        <w:rPr>
          <w:rFonts w:ascii="Century Gothic" w:hAnsi="Century Gothic"/>
          <w:sz w:val="20"/>
          <w:szCs w:val="24"/>
        </w:rPr>
        <w:t>;</w:t>
      </w:r>
    </w:p>
    <w:p w:rsidR="00AD1684" w:rsidRPr="00C132E8" w:rsidRDefault="00AD1684" w:rsidP="00AD1684">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K </w:t>
      </w:r>
      <w:r w:rsidRPr="00C132E8">
        <w:rPr>
          <w:rFonts w:ascii="Century Gothic" w:hAnsi="Century Gothic"/>
          <w:sz w:val="20"/>
          <w:szCs w:val="24"/>
        </w:rPr>
        <w:t xml:space="preserve"> - Opis przedmiotu zamówienia </w:t>
      </w:r>
      <w:r>
        <w:rPr>
          <w:rFonts w:ascii="Century Gothic" w:hAnsi="Century Gothic"/>
          <w:sz w:val="20"/>
          <w:szCs w:val="24"/>
        </w:rPr>
        <w:t>dla Zadania G1</w:t>
      </w:r>
      <w:r w:rsidRPr="00C132E8">
        <w:rPr>
          <w:rFonts w:ascii="Century Gothic" w:hAnsi="Century Gothic"/>
          <w:sz w:val="20"/>
          <w:szCs w:val="24"/>
        </w:rPr>
        <w:t>;</w:t>
      </w:r>
    </w:p>
    <w:p w:rsidR="00AD1684" w:rsidRPr="00C132E8" w:rsidRDefault="00AD1684" w:rsidP="00AD1684">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L </w:t>
      </w:r>
      <w:r w:rsidRPr="00C132E8">
        <w:rPr>
          <w:rFonts w:ascii="Century Gothic" w:hAnsi="Century Gothic"/>
          <w:sz w:val="20"/>
          <w:szCs w:val="24"/>
        </w:rPr>
        <w:t xml:space="preserve"> - Opis przedmiotu zamówienia </w:t>
      </w:r>
      <w:r>
        <w:rPr>
          <w:rFonts w:ascii="Century Gothic" w:hAnsi="Century Gothic"/>
          <w:sz w:val="20"/>
          <w:szCs w:val="24"/>
        </w:rPr>
        <w:t>dla Zadania G2</w:t>
      </w:r>
      <w:r w:rsidRPr="00C132E8">
        <w:rPr>
          <w:rFonts w:ascii="Century Gothic" w:hAnsi="Century Gothic"/>
          <w:sz w:val="20"/>
          <w:szCs w:val="24"/>
        </w:rPr>
        <w:t>;</w:t>
      </w:r>
    </w:p>
    <w:p w:rsidR="00AD1684" w:rsidRPr="00C132E8" w:rsidRDefault="00AD1684" w:rsidP="00AD1684">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Ł </w:t>
      </w:r>
      <w:r w:rsidRPr="00C132E8">
        <w:rPr>
          <w:rFonts w:ascii="Century Gothic" w:hAnsi="Century Gothic"/>
          <w:sz w:val="20"/>
          <w:szCs w:val="24"/>
        </w:rPr>
        <w:t xml:space="preserve"> - Opis przedmiotu zamówienia </w:t>
      </w:r>
      <w:r>
        <w:rPr>
          <w:rFonts w:ascii="Century Gothic" w:hAnsi="Century Gothic"/>
          <w:sz w:val="20"/>
          <w:szCs w:val="24"/>
        </w:rPr>
        <w:t>dla Zadania H</w:t>
      </w:r>
      <w:r w:rsidRPr="00C132E8">
        <w:rPr>
          <w:rFonts w:ascii="Century Gothic" w:hAnsi="Century Gothic"/>
          <w:sz w:val="20"/>
          <w:szCs w:val="24"/>
        </w:rPr>
        <w:t>;</w:t>
      </w:r>
    </w:p>
    <w:p w:rsidR="00AD1684" w:rsidRPr="00C132E8" w:rsidRDefault="00AD1684" w:rsidP="00AD1684">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M </w:t>
      </w:r>
      <w:r w:rsidRPr="00C132E8">
        <w:rPr>
          <w:rFonts w:ascii="Century Gothic" w:hAnsi="Century Gothic"/>
          <w:sz w:val="20"/>
          <w:szCs w:val="24"/>
        </w:rPr>
        <w:t xml:space="preserve"> - Opis przedmiotu zamówienia </w:t>
      </w:r>
      <w:r>
        <w:rPr>
          <w:rFonts w:ascii="Century Gothic" w:hAnsi="Century Gothic"/>
          <w:sz w:val="20"/>
          <w:szCs w:val="24"/>
        </w:rPr>
        <w:t>dla Zadania I1</w:t>
      </w:r>
      <w:r w:rsidRPr="00C132E8">
        <w:rPr>
          <w:rFonts w:ascii="Century Gothic" w:hAnsi="Century Gothic"/>
          <w:sz w:val="20"/>
          <w:szCs w:val="24"/>
        </w:rPr>
        <w:t>;</w:t>
      </w:r>
    </w:p>
    <w:p w:rsidR="00AD1684" w:rsidRPr="00C132E8" w:rsidRDefault="00AD1684" w:rsidP="00AD1684">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N </w:t>
      </w:r>
      <w:r w:rsidRPr="00C132E8">
        <w:rPr>
          <w:rFonts w:ascii="Century Gothic" w:hAnsi="Century Gothic"/>
          <w:sz w:val="20"/>
          <w:szCs w:val="24"/>
        </w:rPr>
        <w:t xml:space="preserve"> - Opis przedmiotu zamówienia </w:t>
      </w:r>
      <w:r>
        <w:rPr>
          <w:rFonts w:ascii="Century Gothic" w:hAnsi="Century Gothic"/>
          <w:sz w:val="20"/>
          <w:szCs w:val="24"/>
        </w:rPr>
        <w:t>dla Zadania I2</w:t>
      </w:r>
      <w:r w:rsidRPr="00C132E8">
        <w:rPr>
          <w:rFonts w:ascii="Century Gothic" w:hAnsi="Century Gothic"/>
          <w:sz w:val="20"/>
          <w:szCs w:val="24"/>
        </w:rPr>
        <w:t>;</w:t>
      </w:r>
    </w:p>
    <w:p w:rsidR="00AD1684" w:rsidRPr="00C132E8" w:rsidRDefault="00AD1684" w:rsidP="00AD1684">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O </w:t>
      </w:r>
      <w:r w:rsidRPr="00C132E8">
        <w:rPr>
          <w:rFonts w:ascii="Century Gothic" w:hAnsi="Century Gothic"/>
          <w:sz w:val="20"/>
          <w:szCs w:val="24"/>
        </w:rPr>
        <w:t xml:space="preserve"> - Opis przedmiotu zamówienia </w:t>
      </w:r>
      <w:r>
        <w:rPr>
          <w:rFonts w:ascii="Century Gothic" w:hAnsi="Century Gothic"/>
          <w:sz w:val="20"/>
          <w:szCs w:val="24"/>
        </w:rPr>
        <w:t>dla Zadania J</w:t>
      </w:r>
      <w:r w:rsidRPr="00C132E8">
        <w:rPr>
          <w:rFonts w:ascii="Century Gothic" w:hAnsi="Century Gothic"/>
          <w:sz w:val="20"/>
          <w:szCs w:val="24"/>
        </w:rPr>
        <w:t>;</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2 - formularz oferty;</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3 - oświadczenie o braku podstaw do wykluczenia z postępowania;</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4 - lista podmiotów należących do tej samej grupy kapitałowej;</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5 - oświadczenie o spełnianiu warunków udziału w postępowaniu;</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6 - wykaz głównych dostaw;</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 xml:space="preserve">Załącznik nr </w:t>
      </w:r>
      <w:r w:rsidR="00AD1684">
        <w:rPr>
          <w:rFonts w:ascii="Century Gothic" w:hAnsi="Century Gothic"/>
          <w:sz w:val="20"/>
          <w:szCs w:val="24"/>
        </w:rPr>
        <w:t>7 - istotne postanowienia umowy;</w:t>
      </w:r>
    </w:p>
    <w:p w:rsidR="00AD1684" w:rsidRDefault="00AD1684"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8 – wykaz osób;</w:t>
      </w:r>
    </w:p>
    <w:p w:rsidR="001C23C3" w:rsidRPr="00DD1E3E"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sidR="00AD1684">
        <w:rPr>
          <w:rFonts w:ascii="Century Gothic" w:hAnsi="Century Gothic"/>
          <w:sz w:val="20"/>
          <w:szCs w:val="24"/>
        </w:rPr>
        <w:t>9</w:t>
      </w:r>
      <w:r w:rsidRPr="00DD1E3E">
        <w:rPr>
          <w:rFonts w:ascii="Century Gothic" w:hAnsi="Century Gothic"/>
          <w:sz w:val="20"/>
          <w:szCs w:val="24"/>
        </w:rPr>
        <w:t xml:space="preserve"> – wzór protokołu.</w:t>
      </w:r>
    </w:p>
    <w:p w:rsidR="001C23C3" w:rsidRDefault="00AD1684"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w:t>
      </w:r>
      <w:r w:rsidR="001C23C3">
        <w:rPr>
          <w:rFonts w:ascii="Century Gothic" w:hAnsi="Century Gothic"/>
          <w:sz w:val="20"/>
          <w:szCs w:val="24"/>
        </w:rPr>
        <w:t xml:space="preserve"> – szczegółowe wymagania dotyczące przedmiotu zamówienia. </w:t>
      </w:r>
    </w:p>
    <w:p w:rsidR="001C23C3" w:rsidRDefault="00AD1684"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11</w:t>
      </w:r>
      <w:r w:rsidR="001C23C3">
        <w:rPr>
          <w:rFonts w:ascii="Century Gothic" w:hAnsi="Century Gothic"/>
          <w:sz w:val="20"/>
          <w:szCs w:val="24"/>
        </w:rPr>
        <w:t xml:space="preserve"> – </w:t>
      </w:r>
      <w:r>
        <w:rPr>
          <w:rFonts w:ascii="Century Gothic" w:hAnsi="Century Gothic"/>
          <w:sz w:val="20"/>
          <w:szCs w:val="24"/>
        </w:rPr>
        <w:t xml:space="preserve">Formularz Cenowy </w:t>
      </w: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771A94">
        <w:rPr>
          <w:rFonts w:ascii="Century Gothic" w:hAnsi="Century Gothic"/>
          <w:sz w:val="20"/>
          <w:szCs w:val="24"/>
        </w:rPr>
        <w:t>Zatwierdził:</w:t>
      </w:r>
    </w:p>
    <w:p w:rsidR="00C46B5B" w:rsidRPr="00771A94" w:rsidRDefault="00C46B5B" w:rsidP="00C46B5B">
      <w:pPr>
        <w:rPr>
          <w:rFonts w:ascii="Century Gothic" w:hAnsi="Century Gothic"/>
          <w:sz w:val="18"/>
          <w:szCs w:val="20"/>
        </w:rPr>
      </w:pPr>
      <w:r>
        <w:rPr>
          <w:rFonts w:ascii="Century Gothic" w:hAnsi="Century Gothic"/>
          <w:sz w:val="18"/>
          <w:szCs w:val="20"/>
        </w:rPr>
        <w:t xml:space="preserve"> </w:t>
      </w:r>
    </w:p>
    <w:p w:rsidR="002B11BB" w:rsidRPr="00C46B5B" w:rsidRDefault="002B11BB" w:rsidP="00C46B5B"/>
    <w:sectPr w:rsidR="002B11BB" w:rsidRPr="00C46B5B" w:rsidSect="00E4297C">
      <w:headerReference w:type="default" r:id="rId10"/>
      <w:pgSz w:w="11906" w:h="16838"/>
      <w:pgMar w:top="720" w:right="1418" w:bottom="1843" w:left="1418" w:header="709"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D8" w:rsidRDefault="00E003D8" w:rsidP="002B11BB">
      <w:r>
        <w:separator/>
      </w:r>
    </w:p>
  </w:endnote>
  <w:endnote w:type="continuationSeparator" w:id="0">
    <w:p w:rsidR="00E003D8" w:rsidRDefault="00E003D8" w:rsidP="002B11BB">
      <w:r>
        <w:continuationSeparator/>
      </w:r>
    </w:p>
  </w:endnote>
  <w:endnote w:type="continuationNotice" w:id="1">
    <w:p w:rsidR="00E003D8" w:rsidRDefault="00E00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D8" w:rsidRDefault="00E003D8" w:rsidP="002B11BB">
      <w:r>
        <w:separator/>
      </w:r>
    </w:p>
  </w:footnote>
  <w:footnote w:type="continuationSeparator" w:id="0">
    <w:p w:rsidR="00E003D8" w:rsidRDefault="00E003D8" w:rsidP="002B11BB">
      <w:r>
        <w:continuationSeparator/>
      </w:r>
    </w:p>
  </w:footnote>
  <w:footnote w:type="continuationNotice" w:id="1">
    <w:p w:rsidR="00E003D8" w:rsidRDefault="00E003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D9" w:rsidRDefault="00ED73EF" w:rsidP="004B034F">
    <w:pPr>
      <w:pStyle w:val="Nagwek"/>
      <w:jc w:val="right"/>
      <w:rPr>
        <w:color w:val="404040" w:themeColor="text1" w:themeTint="BF"/>
        <w:sz w:val="20"/>
        <w:szCs w:val="20"/>
      </w:rPr>
    </w:pPr>
    <w:r>
      <w:rPr>
        <w:noProof/>
        <w:color w:val="404040" w:themeColor="text1" w:themeTint="BF"/>
        <w:sz w:val="20"/>
        <w:szCs w:val="20"/>
      </w:rPr>
      <mc:AlternateContent>
        <mc:Choice Requires="wps">
          <w:drawing>
            <wp:anchor distT="0" distB="0" distL="114300" distR="114300" simplePos="0" relativeHeight="251658240" behindDoc="0" locked="0" layoutInCell="1" allowOverlap="1">
              <wp:simplePos x="0" y="0"/>
              <wp:positionH relativeFrom="column">
                <wp:posOffset>2548255</wp:posOffset>
              </wp:positionH>
              <wp:positionV relativeFrom="paragraph">
                <wp:posOffset>-155575</wp:posOffset>
              </wp:positionV>
              <wp:extent cx="3664585" cy="452120"/>
              <wp:effectExtent l="0" t="0" r="0"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DD9" w:rsidRPr="00953D2F" w:rsidRDefault="00F80DD9" w:rsidP="00953D2F">
                          <w:pPr>
                            <w:spacing w:before="20" w:after="100" w:afterAutospacing="1"/>
                            <w:contextualSpacing/>
                            <w:rPr>
                              <w:rFonts w:ascii="Century Gothic" w:hAnsi="Century Gothic" w:cs="Arial"/>
                              <w:sz w:val="10"/>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0.65pt;margin-top:-12.25pt;width:288.5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sfewIAAP8E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" stroked="f">
              <v:textbox inset="0,0,0,0">
                <w:txbxContent>
                  <w:p w:rsidR="00F80DD9" w:rsidRPr="00953D2F" w:rsidRDefault="00F80DD9" w:rsidP="00953D2F">
                    <w:pPr>
                      <w:spacing w:before="20" w:after="100" w:afterAutospacing="1"/>
                      <w:contextualSpacing/>
                      <w:rPr>
                        <w:rFonts w:ascii="Century Gothic" w:hAnsi="Century Gothic" w:cs="Arial"/>
                        <w:sz w:val="10"/>
                        <w:szCs w:val="12"/>
                      </w:rPr>
                    </w:pPr>
                  </w:p>
                </w:txbxContent>
              </v:textbox>
            </v:shape>
          </w:pict>
        </mc:Fallback>
      </mc:AlternateContent>
    </w:r>
    <w:r>
      <w:rPr>
        <w:noProof/>
        <w:color w:val="404040" w:themeColor="text1" w:themeTint="BF"/>
        <w:sz w:val="20"/>
        <w:szCs w:val="20"/>
      </w:rPr>
      <mc:AlternateContent>
        <mc:Choice Requires="wps">
          <w:drawing>
            <wp:anchor distT="0" distB="0" distL="114300" distR="114300" simplePos="0" relativeHeight="251659264" behindDoc="0" locked="0" layoutInCell="1" allowOverlap="1">
              <wp:simplePos x="0" y="0"/>
              <wp:positionH relativeFrom="column">
                <wp:posOffset>5889625</wp:posOffset>
              </wp:positionH>
              <wp:positionV relativeFrom="paragraph">
                <wp:posOffset>-316865</wp:posOffset>
              </wp:positionV>
              <wp:extent cx="702945"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D9" w:rsidRPr="00C97A02" w:rsidRDefault="00F80DD9" w:rsidP="005B67F1">
                          <w:pPr>
                            <w:jc w:val="right"/>
                            <w:rPr>
                              <w:color w:val="7F7F7F" w:themeColor="text1" w:themeTint="80"/>
                            </w:rPr>
                          </w:pPr>
                          <w:r w:rsidRPr="00C97A02">
                            <w:rPr>
                              <w:rFonts w:ascii="Century Gothic" w:hAnsi="Century Gothic"/>
                              <w:color w:val="7F7F7F" w:themeColor="text1" w:themeTint="80"/>
                              <w:sz w:val="16"/>
                            </w:rPr>
                            <w:t xml:space="preserve">Strona </w:t>
                          </w:r>
                          <w:r w:rsidRPr="00C97A02">
                            <w:rPr>
                              <w:rFonts w:ascii="Century Gothic" w:hAnsi="Century Gothic"/>
                              <w:color w:val="7F7F7F" w:themeColor="text1" w:themeTint="80"/>
                              <w:sz w:val="16"/>
                            </w:rPr>
                            <w:fldChar w:fldCharType="begin"/>
                          </w:r>
                          <w:r w:rsidRPr="00C97A02">
                            <w:rPr>
                              <w:rFonts w:ascii="Century Gothic" w:hAnsi="Century Gothic"/>
                              <w:color w:val="7F7F7F" w:themeColor="text1" w:themeTint="80"/>
                              <w:sz w:val="16"/>
                            </w:rPr>
                            <w:instrText xml:space="preserve"> PAGE   \* MERGEFORMAT </w:instrText>
                          </w:r>
                          <w:r w:rsidRPr="00C97A02">
                            <w:rPr>
                              <w:rFonts w:ascii="Century Gothic" w:hAnsi="Century Gothic"/>
                              <w:color w:val="7F7F7F" w:themeColor="text1" w:themeTint="80"/>
                              <w:sz w:val="16"/>
                            </w:rPr>
                            <w:fldChar w:fldCharType="separate"/>
                          </w:r>
                          <w:r w:rsidR="004B2FF6" w:rsidRPr="004B2FF6">
                            <w:rPr>
                              <w:rFonts w:ascii="Century Gothic" w:hAnsi="Century Gothic"/>
                              <w:b/>
                              <w:noProof/>
                              <w:color w:val="7F7F7F" w:themeColor="text1" w:themeTint="80"/>
                              <w:sz w:val="16"/>
                            </w:rPr>
                            <w:t>9</w:t>
                          </w:r>
                          <w:r w:rsidRPr="00C97A02">
                            <w:rPr>
                              <w:rFonts w:ascii="Century Gothic" w:hAnsi="Century Gothic"/>
                              <w:color w:val="7F7F7F" w:themeColor="text1" w:themeTint="80"/>
                              <w:sz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63.75pt;margin-top:-24.95pt;width:55.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q4uQ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" filled="f" stroked="f">
              <v:textbox>
                <w:txbxContent>
                  <w:p w:rsidR="00F80DD9" w:rsidRPr="00C97A02" w:rsidRDefault="00F80DD9" w:rsidP="005B67F1">
                    <w:pPr>
                      <w:jc w:val="right"/>
                      <w:rPr>
                        <w:color w:val="7F7F7F" w:themeColor="text1" w:themeTint="80"/>
                      </w:rPr>
                    </w:pPr>
                    <w:r w:rsidRPr="00C97A02">
                      <w:rPr>
                        <w:rFonts w:ascii="Century Gothic" w:hAnsi="Century Gothic"/>
                        <w:color w:val="7F7F7F" w:themeColor="text1" w:themeTint="80"/>
                        <w:sz w:val="16"/>
                      </w:rPr>
                      <w:t xml:space="preserve">Strona </w:t>
                    </w:r>
                    <w:r w:rsidRPr="00C97A02">
                      <w:rPr>
                        <w:rFonts w:ascii="Century Gothic" w:hAnsi="Century Gothic"/>
                        <w:color w:val="7F7F7F" w:themeColor="text1" w:themeTint="80"/>
                        <w:sz w:val="16"/>
                      </w:rPr>
                      <w:fldChar w:fldCharType="begin"/>
                    </w:r>
                    <w:r w:rsidRPr="00C97A02">
                      <w:rPr>
                        <w:rFonts w:ascii="Century Gothic" w:hAnsi="Century Gothic"/>
                        <w:color w:val="7F7F7F" w:themeColor="text1" w:themeTint="80"/>
                        <w:sz w:val="16"/>
                      </w:rPr>
                      <w:instrText xml:space="preserve"> PAGE   \* MERGEFORMAT </w:instrText>
                    </w:r>
                    <w:r w:rsidRPr="00C97A02">
                      <w:rPr>
                        <w:rFonts w:ascii="Century Gothic" w:hAnsi="Century Gothic"/>
                        <w:color w:val="7F7F7F" w:themeColor="text1" w:themeTint="80"/>
                        <w:sz w:val="16"/>
                      </w:rPr>
                      <w:fldChar w:fldCharType="separate"/>
                    </w:r>
                    <w:r w:rsidR="004B2FF6" w:rsidRPr="004B2FF6">
                      <w:rPr>
                        <w:rFonts w:ascii="Century Gothic" w:hAnsi="Century Gothic"/>
                        <w:b/>
                        <w:noProof/>
                        <w:color w:val="7F7F7F" w:themeColor="text1" w:themeTint="80"/>
                        <w:sz w:val="16"/>
                      </w:rPr>
                      <w:t>9</w:t>
                    </w:r>
                    <w:r w:rsidRPr="00C97A02">
                      <w:rPr>
                        <w:rFonts w:ascii="Century Gothic" w:hAnsi="Century Gothic"/>
                        <w:color w:val="7F7F7F" w:themeColor="text1" w:themeTint="80"/>
                        <w:sz w:val="16"/>
                      </w:rPr>
                      <w:fldChar w:fldCharType="end"/>
                    </w:r>
                  </w:p>
                </w:txbxContent>
              </v:textbox>
            </v:shape>
          </w:pict>
        </mc:Fallback>
      </mc:AlternateContent>
    </w:r>
  </w:p>
  <w:p w:rsidR="00F80DD9" w:rsidRPr="004856C6" w:rsidRDefault="00F80DD9" w:rsidP="004B034F">
    <w:pPr>
      <w:pStyle w:val="Nagwek"/>
      <w:jc w:val="right"/>
      <w:rPr>
        <w:color w:val="404040" w:themeColor="text1" w:themeTint="BF"/>
        <w:sz w:val="20"/>
        <w:szCs w:val="20"/>
      </w:rPr>
    </w:pPr>
  </w:p>
  <w:p w:rsidR="00F80DD9" w:rsidRPr="004856C6" w:rsidRDefault="00F80DD9" w:rsidP="004B034F">
    <w:pPr>
      <w:pStyle w:val="Nagwek"/>
      <w:jc w:val="right"/>
      <w:rPr>
        <w:color w:val="404040" w:themeColor="text1" w:themeTint="BF"/>
        <w:sz w:val="20"/>
        <w:szCs w:val="20"/>
      </w:rPr>
    </w:pPr>
  </w:p>
  <w:p w:rsidR="00F80DD9" w:rsidRPr="004B034F" w:rsidRDefault="00F80DD9">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5"/>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15:restartNumberingAfterBreak="0">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69B6B05"/>
    <w:multiLevelType w:val="multilevel"/>
    <w:tmpl w:val="0000000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01A244C"/>
    <w:multiLevelType w:val="hybridMultilevel"/>
    <w:tmpl w:val="D7BAA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086C1B"/>
    <w:multiLevelType w:val="hybridMultilevel"/>
    <w:tmpl w:val="5860D500"/>
    <w:lvl w:ilvl="0" w:tplc="1956503E">
      <w:start w:val="1"/>
      <w:numFmt w:val="lowerLetter"/>
      <w:lvlText w:val="%1)"/>
      <w:lvlJc w:val="left"/>
      <w:pPr>
        <w:tabs>
          <w:tab w:val="num" w:pos="720"/>
        </w:tabs>
        <w:ind w:left="720" w:hanging="360"/>
      </w:pPr>
      <w:rPr>
        <w:rFonts w:cs="Times New Roman"/>
        <w:i w:val="0"/>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376F6153"/>
    <w:multiLevelType w:val="multilevel"/>
    <w:tmpl w:val="0000000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DE83B77"/>
    <w:multiLevelType w:val="hybridMultilevel"/>
    <w:tmpl w:val="1FA44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F7333B"/>
    <w:multiLevelType w:val="hybridMultilevel"/>
    <w:tmpl w:val="6C0A5E0A"/>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0FB782E"/>
    <w:multiLevelType w:val="hybridMultilevel"/>
    <w:tmpl w:val="63BEFF56"/>
    <w:lvl w:ilvl="0" w:tplc="2E7E1344">
      <w:start w:val="7"/>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6E5169E9"/>
    <w:multiLevelType w:val="hybridMultilevel"/>
    <w:tmpl w:val="C638D02C"/>
    <w:lvl w:ilvl="0" w:tplc="4200728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14"/>
  </w:num>
  <w:num w:numId="5">
    <w:abstractNumId w:val="7"/>
  </w:num>
  <w:num w:numId="6">
    <w:abstractNumId w:val="10"/>
  </w:num>
  <w:num w:numId="7">
    <w:abstractNumId w:val="4"/>
  </w:num>
  <w:num w:numId="8">
    <w:abstractNumId w:val="11"/>
  </w:num>
  <w:num w:numId="9">
    <w:abstractNumId w:val="16"/>
  </w:num>
  <w:num w:numId="10">
    <w:abstractNumId w:val="12"/>
  </w:num>
  <w:num w:numId="11">
    <w:abstractNumId w:val="3"/>
  </w:num>
  <w:num w:numId="12">
    <w:abstractNumId w:val="15"/>
  </w:num>
  <w:num w:numId="13">
    <w:abstractNumId w:val="9"/>
  </w:num>
  <w:num w:numId="14">
    <w:abstractNumId w:val="13"/>
  </w:num>
  <w:num w:numId="15">
    <w:abstractNumId w:val="8"/>
  </w:num>
  <w:num w:numId="16">
    <w:abstractNumId w:val="5"/>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2049">
      <o:colormru v:ext="edit" colors="#77bd1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BB"/>
    <w:rsid w:val="000007B0"/>
    <w:rsid w:val="00015BF4"/>
    <w:rsid w:val="00031B47"/>
    <w:rsid w:val="00087571"/>
    <w:rsid w:val="00090798"/>
    <w:rsid w:val="000A0F78"/>
    <w:rsid w:val="000E33BD"/>
    <w:rsid w:val="000F61B1"/>
    <w:rsid w:val="001100F1"/>
    <w:rsid w:val="00135CDA"/>
    <w:rsid w:val="00136CBA"/>
    <w:rsid w:val="00144A8E"/>
    <w:rsid w:val="0014636C"/>
    <w:rsid w:val="00163502"/>
    <w:rsid w:val="00170914"/>
    <w:rsid w:val="00193245"/>
    <w:rsid w:val="001B4D93"/>
    <w:rsid w:val="001C23C3"/>
    <w:rsid w:val="001E1109"/>
    <w:rsid w:val="001F227B"/>
    <w:rsid w:val="002519B1"/>
    <w:rsid w:val="00254017"/>
    <w:rsid w:val="002633ED"/>
    <w:rsid w:val="00264377"/>
    <w:rsid w:val="002B11BB"/>
    <w:rsid w:val="002B35EB"/>
    <w:rsid w:val="002D3927"/>
    <w:rsid w:val="002F16C3"/>
    <w:rsid w:val="002F2A0B"/>
    <w:rsid w:val="00306C73"/>
    <w:rsid w:val="00313469"/>
    <w:rsid w:val="00313E7A"/>
    <w:rsid w:val="00320777"/>
    <w:rsid w:val="00345B4B"/>
    <w:rsid w:val="00366ED5"/>
    <w:rsid w:val="00391B73"/>
    <w:rsid w:val="00393D09"/>
    <w:rsid w:val="003C3CFB"/>
    <w:rsid w:val="00455427"/>
    <w:rsid w:val="004777E9"/>
    <w:rsid w:val="004856C6"/>
    <w:rsid w:val="00491E07"/>
    <w:rsid w:val="004973DC"/>
    <w:rsid w:val="004B034F"/>
    <w:rsid w:val="004B1FED"/>
    <w:rsid w:val="004B2FF6"/>
    <w:rsid w:val="004B4904"/>
    <w:rsid w:val="004D304A"/>
    <w:rsid w:val="004E6D43"/>
    <w:rsid w:val="00525395"/>
    <w:rsid w:val="00552BF6"/>
    <w:rsid w:val="005B67F1"/>
    <w:rsid w:val="005C4BCB"/>
    <w:rsid w:val="005E1427"/>
    <w:rsid w:val="0060109D"/>
    <w:rsid w:val="006675AB"/>
    <w:rsid w:val="00681B45"/>
    <w:rsid w:val="006A7355"/>
    <w:rsid w:val="006C7B9F"/>
    <w:rsid w:val="007144FA"/>
    <w:rsid w:val="0072512D"/>
    <w:rsid w:val="00733BF7"/>
    <w:rsid w:val="00745FC0"/>
    <w:rsid w:val="0075117F"/>
    <w:rsid w:val="00772D3E"/>
    <w:rsid w:val="00794372"/>
    <w:rsid w:val="007E07B2"/>
    <w:rsid w:val="007F5BF3"/>
    <w:rsid w:val="007F642C"/>
    <w:rsid w:val="00813F15"/>
    <w:rsid w:val="008278C7"/>
    <w:rsid w:val="00832917"/>
    <w:rsid w:val="0084792C"/>
    <w:rsid w:val="00875D3E"/>
    <w:rsid w:val="008C7827"/>
    <w:rsid w:val="008D1D0F"/>
    <w:rsid w:val="008F0EF0"/>
    <w:rsid w:val="008F5693"/>
    <w:rsid w:val="009262D5"/>
    <w:rsid w:val="00936422"/>
    <w:rsid w:val="00953D2F"/>
    <w:rsid w:val="00963466"/>
    <w:rsid w:val="00970615"/>
    <w:rsid w:val="00997406"/>
    <w:rsid w:val="009A3087"/>
    <w:rsid w:val="009D1871"/>
    <w:rsid w:val="00A0048F"/>
    <w:rsid w:val="00A1520E"/>
    <w:rsid w:val="00A43695"/>
    <w:rsid w:val="00A77DCE"/>
    <w:rsid w:val="00A80732"/>
    <w:rsid w:val="00A95273"/>
    <w:rsid w:val="00AA3E00"/>
    <w:rsid w:val="00AB6301"/>
    <w:rsid w:val="00AD1684"/>
    <w:rsid w:val="00B1263A"/>
    <w:rsid w:val="00B44DED"/>
    <w:rsid w:val="00B548F0"/>
    <w:rsid w:val="00B600B1"/>
    <w:rsid w:val="00B65466"/>
    <w:rsid w:val="00BB48AF"/>
    <w:rsid w:val="00BD38B6"/>
    <w:rsid w:val="00C0618F"/>
    <w:rsid w:val="00C06B83"/>
    <w:rsid w:val="00C132E8"/>
    <w:rsid w:val="00C4092A"/>
    <w:rsid w:val="00C429F0"/>
    <w:rsid w:val="00C42CB5"/>
    <w:rsid w:val="00C46B5B"/>
    <w:rsid w:val="00C55562"/>
    <w:rsid w:val="00C9293D"/>
    <w:rsid w:val="00CB1F9C"/>
    <w:rsid w:val="00CB39B2"/>
    <w:rsid w:val="00CE5FC2"/>
    <w:rsid w:val="00D161B8"/>
    <w:rsid w:val="00D34A27"/>
    <w:rsid w:val="00D4261A"/>
    <w:rsid w:val="00D5233F"/>
    <w:rsid w:val="00D60656"/>
    <w:rsid w:val="00D6113E"/>
    <w:rsid w:val="00D64038"/>
    <w:rsid w:val="00D73645"/>
    <w:rsid w:val="00D76724"/>
    <w:rsid w:val="00DA6C27"/>
    <w:rsid w:val="00DD5EDC"/>
    <w:rsid w:val="00E003D8"/>
    <w:rsid w:val="00E1195F"/>
    <w:rsid w:val="00E311CB"/>
    <w:rsid w:val="00E4297C"/>
    <w:rsid w:val="00E71326"/>
    <w:rsid w:val="00E75E0F"/>
    <w:rsid w:val="00E93F62"/>
    <w:rsid w:val="00E94D9F"/>
    <w:rsid w:val="00ED73EF"/>
    <w:rsid w:val="00EE0CEC"/>
    <w:rsid w:val="00EF6BB8"/>
    <w:rsid w:val="00F31776"/>
    <w:rsid w:val="00F80DD9"/>
    <w:rsid w:val="00F92D04"/>
    <w:rsid w:val="00FA1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ru v:ext="edit" colors="#77bd16"/>
    </o:shapedefaults>
    <o:shapelayout v:ext="edit">
      <o:idmap v:ext="edit" data="1"/>
    </o:shapelayout>
  </w:shapeDefaults>
  <w:decimalSymbol w:val=","/>
  <w:listSeparator w:val=";"/>
  <w15:docId w15:val="{D0D69C31-E590-4BDC-8E6D-085FB6C2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paragraph" w:styleId="Nagwek5">
    <w:name w:val="heading 5"/>
    <w:basedOn w:val="Normalny"/>
    <w:next w:val="Normalny"/>
    <w:link w:val="Nagwek5Znak"/>
    <w:uiPriority w:val="9"/>
    <w:qFormat/>
    <w:rsid w:val="00C46B5B"/>
    <w:pPr>
      <w:keepNext/>
      <w:keepLines/>
      <w:spacing w:before="200" w:line="276" w:lineRule="auto"/>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customStyle="1" w:styleId="Jasnecieniowanie1">
    <w:name w:val="Jasne cieniowanie1"/>
    <w:basedOn w:val="Standardowy"/>
    <w:uiPriority w:val="60"/>
    <w:rsid w:val="00B654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character" w:customStyle="1" w:styleId="FontStyle24">
    <w:name w:val="Font Style24"/>
    <w:rsid w:val="00D4261A"/>
    <w:rPr>
      <w:rFonts w:ascii="Times New Roman" w:hAnsi="Times New Roman" w:cs="Times New Roman"/>
      <w:sz w:val="22"/>
      <w:szCs w:val="22"/>
    </w:rPr>
  </w:style>
  <w:style w:type="paragraph" w:styleId="Tekstprzypisudolnego">
    <w:name w:val="footnote text"/>
    <w:basedOn w:val="Normalny"/>
    <w:link w:val="TekstprzypisudolnegoZnak"/>
    <w:uiPriority w:val="99"/>
    <w:rsid w:val="00D4261A"/>
    <w:pPr>
      <w:spacing w:after="200" w:line="276" w:lineRule="auto"/>
    </w:pPr>
    <w:rPr>
      <w:rFonts w:ascii="Calibri" w:eastAsia="MS ??" w:hAnsi="Calibri"/>
      <w:sz w:val="20"/>
      <w:szCs w:val="20"/>
      <w:lang w:eastAsia="en-US"/>
    </w:rPr>
  </w:style>
  <w:style w:type="character" w:customStyle="1" w:styleId="TekstprzypisudolnegoZnak">
    <w:name w:val="Tekst przypisu dolnego Znak"/>
    <w:basedOn w:val="Domylnaczcionkaakapitu"/>
    <w:link w:val="Tekstprzypisudolnego"/>
    <w:uiPriority w:val="99"/>
    <w:rsid w:val="00D4261A"/>
    <w:rPr>
      <w:rFonts w:ascii="Calibri" w:eastAsia="MS ??" w:hAnsi="Calibri" w:cs="Times New Roman"/>
      <w:sz w:val="20"/>
      <w:szCs w:val="20"/>
    </w:rPr>
  </w:style>
  <w:style w:type="character" w:styleId="Odwoanieprzypisudolnego">
    <w:name w:val="footnote reference"/>
    <w:uiPriority w:val="99"/>
    <w:rsid w:val="00D4261A"/>
    <w:rPr>
      <w:rFonts w:cs="Times New Roman"/>
      <w:vertAlign w:val="superscript"/>
    </w:rPr>
  </w:style>
  <w:style w:type="character" w:customStyle="1" w:styleId="Nagwek5Znak">
    <w:name w:val="Nagłówek 5 Znak"/>
    <w:basedOn w:val="Domylnaczcionkaakapitu"/>
    <w:link w:val="Nagwek5"/>
    <w:uiPriority w:val="9"/>
    <w:rsid w:val="00C46B5B"/>
    <w:rPr>
      <w:rFonts w:ascii="Cambria" w:eastAsia="Times New Roman" w:hAnsi="Cambria" w:cs="Times New Roman"/>
      <w:color w:val="243F60"/>
      <w:sz w:val="20"/>
      <w:szCs w:val="20"/>
    </w:rPr>
  </w:style>
  <w:style w:type="paragraph" w:customStyle="1" w:styleId="Tekstpodstawowy21">
    <w:name w:val="Tekst podstawowy 21"/>
    <w:basedOn w:val="Normalny"/>
    <w:uiPriority w:val="99"/>
    <w:rsid w:val="00C46B5B"/>
    <w:pPr>
      <w:widowControl w:val="0"/>
      <w:suppressAutoHyphens/>
      <w:jc w:val="center"/>
    </w:pPr>
    <w:rPr>
      <w:rFonts w:eastAsia="Lucida Sans Unicode"/>
      <w:kern w:val="1"/>
      <w:szCs w:val="20"/>
    </w:rPr>
  </w:style>
  <w:style w:type="paragraph" w:styleId="NormalnyWeb">
    <w:name w:val="Normal (Web)"/>
    <w:basedOn w:val="Normalny"/>
    <w:uiPriority w:val="99"/>
    <w:rsid w:val="00C46B5B"/>
    <w:pPr>
      <w:widowControl w:val="0"/>
      <w:suppressAutoHyphens/>
      <w:spacing w:before="280" w:after="280"/>
    </w:pPr>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7564">
      <w:bodyDiv w:val="1"/>
      <w:marLeft w:val="0"/>
      <w:marRight w:val="0"/>
      <w:marTop w:val="0"/>
      <w:marBottom w:val="0"/>
      <w:divBdr>
        <w:top w:val="none" w:sz="0" w:space="0" w:color="auto"/>
        <w:left w:val="none" w:sz="0" w:space="0" w:color="auto"/>
        <w:bottom w:val="none" w:sz="0" w:space="0" w:color="auto"/>
        <w:right w:val="none" w:sz="0" w:space="0" w:color="auto"/>
      </w:divBdr>
    </w:div>
    <w:div w:id="5161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8230;&#8230;@armsa.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9594E-F6C5-453F-AB63-05DE2449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4465</Words>
  <Characters>26796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Kidrock</dc:creator>
  <cp:lastModifiedBy>T420s</cp:lastModifiedBy>
  <cp:revision>2</cp:revision>
  <cp:lastPrinted>2014-03-21T08:59:00Z</cp:lastPrinted>
  <dcterms:created xsi:type="dcterms:W3CDTF">2015-07-22T07:33:00Z</dcterms:created>
  <dcterms:modified xsi:type="dcterms:W3CDTF">2015-07-22T07:33:00Z</dcterms:modified>
</cp:coreProperties>
</file>