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19" w:rsidRDefault="00943E19" w:rsidP="00916574">
      <w:pPr>
        <w:pStyle w:val="BodyText"/>
        <w:spacing w:line="276" w:lineRule="auto"/>
        <w:ind w:right="408"/>
        <w:jc w:val="both"/>
        <w:rPr>
          <w:b/>
          <w:u w:val="single"/>
        </w:rPr>
      </w:pPr>
      <w:r w:rsidRPr="004E1897">
        <w:rPr>
          <w:b/>
          <w:u w:val="single"/>
        </w:rPr>
        <w:t>Zał</w:t>
      </w:r>
      <w:r>
        <w:rPr>
          <w:b/>
          <w:u w:val="single"/>
        </w:rPr>
        <w:t>.</w:t>
      </w:r>
      <w:r w:rsidRPr="004E1897">
        <w:rPr>
          <w:b/>
          <w:u w:val="single"/>
        </w:rPr>
        <w:t xml:space="preserve"> nr </w:t>
      </w:r>
      <w:r>
        <w:rPr>
          <w:b/>
          <w:u w:val="single"/>
        </w:rPr>
        <w:t>6</w:t>
      </w:r>
      <w:r w:rsidRPr="004E1897">
        <w:rPr>
          <w:b/>
          <w:u w:val="single"/>
        </w:rPr>
        <w:t xml:space="preserve"> Szczegółowy Opis Przedmiotu Zamówienia  </w:t>
      </w:r>
    </w:p>
    <w:p w:rsidR="00943E19" w:rsidRDefault="00943E19" w:rsidP="00916574">
      <w:pPr>
        <w:pStyle w:val="BodyText"/>
        <w:spacing w:line="276" w:lineRule="auto"/>
        <w:ind w:right="408"/>
        <w:jc w:val="both"/>
        <w:rPr>
          <w:b/>
          <w:u w:val="single"/>
        </w:rPr>
      </w:pPr>
    </w:p>
    <w:p w:rsidR="00943E19" w:rsidRPr="004E1897" w:rsidRDefault="00943E19" w:rsidP="00450D15">
      <w:pPr>
        <w:pStyle w:val="BodyText"/>
        <w:numPr>
          <w:ilvl w:val="0"/>
          <w:numId w:val="28"/>
          <w:numberingChange w:id="0" w:author="Unknown" w:date="2013-11-06T10:44:00Z" w:original="%1:1:0:."/>
        </w:numPr>
        <w:spacing w:line="360" w:lineRule="auto"/>
        <w:ind w:right="408"/>
        <w:jc w:val="both"/>
      </w:pPr>
      <w:r w:rsidRPr="00E63087">
        <w:t xml:space="preserve">Przedmiotem zamówienia jest świadczenie usług doradztwa prawnego związanych z realizacją przez Zamawiającego projektu pt. </w:t>
      </w:r>
      <w:r>
        <w:t>„Zwiększenie potencjału szkół zawodowych na Mazowszu</w:t>
      </w:r>
      <w:r w:rsidRPr="00E63087">
        <w:t xml:space="preserve">” </w:t>
      </w:r>
      <w:r>
        <w:rPr>
          <w:rFonts w:cs="Arial"/>
        </w:rPr>
        <w:t xml:space="preserve">w ramach Priorytetu </w:t>
      </w:r>
      <w:r w:rsidRPr="00E63087">
        <w:rPr>
          <w:rFonts w:cs="Arial"/>
        </w:rPr>
        <w:t>I</w:t>
      </w:r>
      <w:r>
        <w:rPr>
          <w:rFonts w:cs="Arial"/>
        </w:rPr>
        <w:t>X</w:t>
      </w:r>
      <w:r w:rsidRPr="00E63087">
        <w:rPr>
          <w:rFonts w:cs="Arial"/>
        </w:rPr>
        <w:t xml:space="preserve">: </w:t>
      </w:r>
      <w:r>
        <w:rPr>
          <w:rFonts w:cs="Arial"/>
        </w:rPr>
        <w:t>Rozwój wykształcenia i kompetencji w regionach Działanie: 9</w:t>
      </w:r>
      <w:r w:rsidRPr="00E63087">
        <w:rPr>
          <w:rFonts w:cs="Arial"/>
        </w:rPr>
        <w:t xml:space="preserve">.2 </w:t>
      </w:r>
      <w:r>
        <w:rPr>
          <w:rFonts w:cs="Arial"/>
        </w:rPr>
        <w:t>Podniesienie atrakcyjności i jakości szkolnictwa zawodowego. Projekt jest współfinansowany przez Unię Europejską ze środków Europejskiego Funduszu Społecznego  w ramach Programu Operacyjnego Kapitał Ludzki</w:t>
      </w:r>
      <w:r w:rsidRPr="004E1897">
        <w:t xml:space="preserve"> (dalej "Projekt").</w:t>
      </w:r>
    </w:p>
    <w:p w:rsidR="00943E19" w:rsidRPr="004E1897" w:rsidRDefault="00943E19" w:rsidP="00450D15">
      <w:pPr>
        <w:pStyle w:val="ListParagraph"/>
        <w:spacing w:line="360" w:lineRule="auto"/>
        <w:ind w:left="360" w:right="425"/>
        <w:jc w:val="both"/>
        <w:rPr>
          <w:rFonts w:ascii="Times New Roman" w:hAnsi="Times New Roman"/>
          <w:sz w:val="24"/>
          <w:szCs w:val="24"/>
        </w:rPr>
      </w:pPr>
      <w:r>
        <w:rPr>
          <w:rFonts w:ascii="Times New Roman" w:hAnsi="Times New Roman"/>
          <w:sz w:val="24"/>
          <w:szCs w:val="24"/>
        </w:rPr>
        <w:t xml:space="preserve">Głównym celem Projektu jest wzrost potencjału szkolnictwa zawodowego na Mazowszu poprzez wdrożenie programów rozwojowych w 60 szkołach i placówkach kształcenia zawodowego. Grupą docelową Projektu będą uczniowie szkół zawodowych z terenu województwa mazowieckiego. Preferowane są szkoły, które kształcą na kierunkach strategicznych dla gospodarki Mazowsza. Projekt będzie realizowany w Partnerstwie, tj. Zamawiający i 21 partnerów samorządowych.   </w:t>
      </w:r>
    </w:p>
    <w:p w:rsidR="00943E19" w:rsidRPr="004E1897" w:rsidRDefault="00943E19" w:rsidP="00450D15">
      <w:pPr>
        <w:pStyle w:val="BodyText"/>
        <w:spacing w:line="360" w:lineRule="auto"/>
        <w:ind w:left="360" w:right="408"/>
        <w:jc w:val="both"/>
      </w:pPr>
    </w:p>
    <w:p w:rsidR="00943E19" w:rsidRPr="004E1897" w:rsidRDefault="00943E19" w:rsidP="00450D15">
      <w:pPr>
        <w:pStyle w:val="BodyText2"/>
        <w:widowControl w:val="0"/>
        <w:numPr>
          <w:ilvl w:val="0"/>
          <w:numId w:val="28"/>
          <w:numberingChange w:id="1" w:author="Unknown" w:date="2013-11-06T10:44:00Z" w:original="%1:2:0:."/>
        </w:numPr>
        <w:spacing w:after="100" w:afterAutospacing="1" w:line="360" w:lineRule="auto"/>
        <w:ind w:left="357" w:right="425"/>
        <w:jc w:val="both"/>
        <w:rPr>
          <w:szCs w:val="24"/>
        </w:rPr>
      </w:pPr>
      <w:r w:rsidRPr="004E1897">
        <w:rPr>
          <w:szCs w:val="24"/>
        </w:rPr>
        <w:t>Do zadań Wykonawcy będzie należało udzielanie Zamawiającemu niezbędnej pomocy prawnej w celu zapewnienia zgodności działań projektowych z przepisami prawa, w szczególności dotyczącymi: zamówień publicznych,</w:t>
      </w:r>
      <w:r>
        <w:rPr>
          <w:szCs w:val="24"/>
        </w:rPr>
        <w:t xml:space="preserve"> prawa oświatowego,</w:t>
      </w:r>
      <w:r w:rsidRPr="004E1897">
        <w:rPr>
          <w:szCs w:val="24"/>
        </w:rPr>
        <w:t xml:space="preserve"> prawa pracy, finansów publicznych, prawa cywilnego, oraz pr</w:t>
      </w:r>
      <w:r>
        <w:rPr>
          <w:szCs w:val="24"/>
        </w:rPr>
        <w:t>aw autorskich i praw pokrewnych</w:t>
      </w:r>
      <w:r w:rsidRPr="004E1897">
        <w:rPr>
          <w:szCs w:val="24"/>
        </w:rPr>
        <w:t xml:space="preserve">. W szczególności do obowiązków Wykonawcy należeć będzie przygotowywanie pod względem prawnym właściwych procedur zamówień publicznych. Obowiązkiem Wykonawcy będzie wskazanie właściwego trybu postępowania przewidzianego w ustawie z dnia 29 stycznia 2004 roku Prawo zamówień publicznych – tekst </w:t>
      </w:r>
      <w:r>
        <w:rPr>
          <w:szCs w:val="24"/>
        </w:rPr>
        <w:t>jednolity opubl. w Dz. U. z 2013</w:t>
      </w:r>
      <w:r w:rsidRPr="004E1897">
        <w:rPr>
          <w:szCs w:val="24"/>
        </w:rPr>
        <w:t xml:space="preserve"> roku</w:t>
      </w:r>
      <w:r>
        <w:rPr>
          <w:szCs w:val="24"/>
        </w:rPr>
        <w:t>,</w:t>
      </w:r>
      <w:r w:rsidRPr="004E1897">
        <w:rPr>
          <w:szCs w:val="24"/>
        </w:rPr>
        <w:t xml:space="preserve"> poz. 9</w:t>
      </w:r>
      <w:r>
        <w:rPr>
          <w:szCs w:val="24"/>
        </w:rPr>
        <w:t>07</w:t>
      </w:r>
      <w:r w:rsidRPr="004E1897">
        <w:rPr>
          <w:szCs w:val="24"/>
        </w:rPr>
        <w:t>, dalej Pzp). Wykonawca zaplanuje i zrealizuje procedury zakupowe m.in. na:</w:t>
      </w:r>
    </w:p>
    <w:p w:rsidR="00943E19" w:rsidRDefault="00943E19" w:rsidP="00450D15">
      <w:pPr>
        <w:pStyle w:val="BodyText2"/>
        <w:spacing w:line="360" w:lineRule="auto"/>
        <w:ind w:left="357"/>
        <w:jc w:val="both"/>
        <w:rPr>
          <w:szCs w:val="24"/>
        </w:rPr>
      </w:pPr>
      <w:r w:rsidRPr="004E1897">
        <w:rPr>
          <w:szCs w:val="24"/>
        </w:rPr>
        <w:t>-</w:t>
      </w:r>
      <w:r>
        <w:rPr>
          <w:szCs w:val="24"/>
        </w:rPr>
        <w:t xml:space="preserve"> usługi szkoleniowe, których przedmiotem będą zajęcia dodatkowe dla uczniów korzystających z Projektu. Przedmiotem usług szkoleniowych będą przede wszystkim języki obce, nauki matematyczno-przyrodnicze, przedsiębiorczość, technologia informacyjna (ICT);</w:t>
      </w:r>
    </w:p>
    <w:p w:rsidR="00943E19" w:rsidRDefault="00943E19" w:rsidP="00450D15">
      <w:pPr>
        <w:pStyle w:val="BodyText2"/>
        <w:spacing w:line="360" w:lineRule="auto"/>
        <w:ind w:left="357"/>
        <w:jc w:val="both"/>
        <w:rPr>
          <w:szCs w:val="24"/>
        </w:rPr>
      </w:pPr>
      <w:r>
        <w:rPr>
          <w:szCs w:val="24"/>
        </w:rPr>
        <w:t>- usługę zabezpieczenia należytego wykonania zobowiązań Zamawiającego wynikających z postanowień umowy o dofinansowanie Projektu;</w:t>
      </w:r>
    </w:p>
    <w:p w:rsidR="00943E19" w:rsidRDefault="00943E19" w:rsidP="00450D15">
      <w:pPr>
        <w:pStyle w:val="BodyText2"/>
        <w:spacing w:line="360" w:lineRule="auto"/>
        <w:ind w:left="357"/>
        <w:jc w:val="both"/>
        <w:rPr>
          <w:szCs w:val="24"/>
        </w:rPr>
      </w:pPr>
      <w:r>
        <w:rPr>
          <w:szCs w:val="24"/>
        </w:rPr>
        <w:t>- obsługę księgową Projektu</w:t>
      </w:r>
    </w:p>
    <w:p w:rsidR="00943E19" w:rsidRDefault="00943E19" w:rsidP="00450D15">
      <w:pPr>
        <w:pStyle w:val="BodyText2"/>
        <w:spacing w:line="360" w:lineRule="auto"/>
        <w:ind w:left="357"/>
        <w:jc w:val="both"/>
        <w:rPr>
          <w:szCs w:val="24"/>
        </w:rPr>
      </w:pPr>
      <w:r>
        <w:rPr>
          <w:szCs w:val="24"/>
        </w:rPr>
        <w:t xml:space="preserve">- usługę zaprojektowania strony internetowej Projektu, jej obsługi oraz hostingu, </w:t>
      </w:r>
    </w:p>
    <w:p w:rsidR="00943E19" w:rsidRDefault="00943E19" w:rsidP="00450D15">
      <w:pPr>
        <w:pStyle w:val="BodyText2"/>
        <w:spacing w:line="360" w:lineRule="auto"/>
        <w:ind w:left="357"/>
        <w:jc w:val="both"/>
        <w:rPr>
          <w:szCs w:val="24"/>
        </w:rPr>
      </w:pPr>
      <w:r>
        <w:rPr>
          <w:szCs w:val="24"/>
        </w:rPr>
        <w:t>- wyłonienie podmiotu, który opracuje model współpracy pomiędzy przedsiębiorcami a szkołami. Do zadań Wykonawcy usługi będzie należało przeprowadzenie badań z przedsiębiorcami, u których będą odbywać się staże i wybranymi szkołami (badania focusowe, wywiady indywidualne, wywiady pogłębione), opracowanie raportu z badań oraz przedstawienie modelu współpracy z przedsiębiorcą;</w:t>
      </w:r>
    </w:p>
    <w:p w:rsidR="00943E19" w:rsidRDefault="00943E19" w:rsidP="00450D15">
      <w:pPr>
        <w:pStyle w:val="BodyText2"/>
        <w:spacing w:line="360" w:lineRule="auto"/>
        <w:ind w:left="357"/>
        <w:jc w:val="both"/>
        <w:rPr>
          <w:szCs w:val="24"/>
        </w:rPr>
      </w:pPr>
      <w:r>
        <w:rPr>
          <w:szCs w:val="24"/>
        </w:rPr>
        <w:t>- usługę doradztwa zawodowego oraz doradztwa psychologiczno-pedagogicznego;</w:t>
      </w:r>
    </w:p>
    <w:p w:rsidR="00943E19" w:rsidRDefault="00943E19" w:rsidP="00450D15">
      <w:pPr>
        <w:pStyle w:val="BodyText2"/>
        <w:spacing w:line="360" w:lineRule="auto"/>
        <w:ind w:left="357"/>
        <w:jc w:val="both"/>
        <w:rPr>
          <w:szCs w:val="24"/>
        </w:rPr>
      </w:pPr>
      <w:r>
        <w:rPr>
          <w:szCs w:val="24"/>
        </w:rPr>
        <w:t>- zakup specjalistycznego sprzętu będącego wyposażeniem pracowni zawodowych, m.in. do:</w:t>
      </w:r>
    </w:p>
    <w:p w:rsidR="00943E19" w:rsidRDefault="00943E19" w:rsidP="00450D15">
      <w:pPr>
        <w:pStyle w:val="BodyText2"/>
        <w:spacing w:line="360" w:lineRule="auto"/>
        <w:ind w:left="357"/>
        <w:jc w:val="both"/>
        <w:rPr>
          <w:szCs w:val="24"/>
        </w:rPr>
      </w:pPr>
      <w:r>
        <w:rPr>
          <w:szCs w:val="24"/>
        </w:rPr>
        <w:t>a)  pracowni gastronomicznej,</w:t>
      </w:r>
    </w:p>
    <w:p w:rsidR="00943E19" w:rsidRDefault="00943E19" w:rsidP="00450D15">
      <w:pPr>
        <w:pStyle w:val="BodyText2"/>
        <w:spacing w:line="360" w:lineRule="auto"/>
        <w:ind w:left="357"/>
        <w:jc w:val="both"/>
        <w:rPr>
          <w:szCs w:val="24"/>
        </w:rPr>
      </w:pPr>
      <w:r>
        <w:rPr>
          <w:szCs w:val="24"/>
        </w:rPr>
        <w:t xml:space="preserve">b) pracowni pneumatyki i sterowników PLC, </w:t>
      </w:r>
    </w:p>
    <w:p w:rsidR="00943E19" w:rsidRDefault="00943E19" w:rsidP="00450D15">
      <w:pPr>
        <w:pStyle w:val="BodyText2"/>
        <w:spacing w:line="360" w:lineRule="auto"/>
        <w:ind w:left="357"/>
        <w:jc w:val="both"/>
        <w:rPr>
          <w:szCs w:val="24"/>
        </w:rPr>
      </w:pPr>
      <w:r>
        <w:rPr>
          <w:szCs w:val="24"/>
        </w:rPr>
        <w:t>c) pracowni ekonomiczno-informatycznej,</w:t>
      </w:r>
    </w:p>
    <w:p w:rsidR="00943E19" w:rsidRDefault="00943E19" w:rsidP="00450D15">
      <w:pPr>
        <w:pStyle w:val="BodyText2"/>
        <w:spacing w:line="360" w:lineRule="auto"/>
        <w:ind w:left="357"/>
        <w:jc w:val="both"/>
        <w:rPr>
          <w:szCs w:val="24"/>
        </w:rPr>
      </w:pPr>
      <w:r>
        <w:rPr>
          <w:szCs w:val="24"/>
        </w:rPr>
        <w:t>d) pracowni językowej,</w:t>
      </w:r>
    </w:p>
    <w:p w:rsidR="00943E19" w:rsidRDefault="00943E19" w:rsidP="00450D15">
      <w:pPr>
        <w:pStyle w:val="BodyText2"/>
        <w:spacing w:line="360" w:lineRule="auto"/>
        <w:ind w:left="357"/>
        <w:jc w:val="both"/>
        <w:rPr>
          <w:szCs w:val="24"/>
        </w:rPr>
      </w:pPr>
      <w:r>
        <w:rPr>
          <w:szCs w:val="24"/>
        </w:rPr>
        <w:t>e) pracowni fryzjerskiej (meble oraz artykuły fryzjersko-kosmetyczne),</w:t>
      </w:r>
    </w:p>
    <w:p w:rsidR="00943E19" w:rsidRDefault="00943E19" w:rsidP="00450D15">
      <w:pPr>
        <w:pStyle w:val="BodyText2"/>
        <w:spacing w:line="360" w:lineRule="auto"/>
        <w:ind w:left="357"/>
        <w:jc w:val="both"/>
        <w:rPr>
          <w:szCs w:val="24"/>
        </w:rPr>
      </w:pPr>
      <w:r>
        <w:rPr>
          <w:szCs w:val="24"/>
        </w:rPr>
        <w:t xml:space="preserve">f)  pracowni projektowania sieci komputerowych i administrowania sieciami, </w:t>
      </w:r>
    </w:p>
    <w:p w:rsidR="00943E19" w:rsidRDefault="00943E19" w:rsidP="00450D15">
      <w:pPr>
        <w:pStyle w:val="BodyText2"/>
        <w:spacing w:line="360" w:lineRule="auto"/>
        <w:ind w:left="357"/>
        <w:jc w:val="both"/>
        <w:rPr>
          <w:szCs w:val="24"/>
        </w:rPr>
      </w:pPr>
      <w:r>
        <w:rPr>
          <w:szCs w:val="24"/>
        </w:rPr>
        <w:t xml:space="preserve">g)  pracowni produkcji rolniczej, </w:t>
      </w:r>
    </w:p>
    <w:p w:rsidR="00943E19" w:rsidRDefault="00943E19" w:rsidP="00450D15">
      <w:pPr>
        <w:pStyle w:val="BodyText2"/>
        <w:spacing w:line="360" w:lineRule="auto"/>
        <w:ind w:left="357"/>
        <w:jc w:val="both"/>
        <w:rPr>
          <w:szCs w:val="24"/>
        </w:rPr>
      </w:pPr>
      <w:r>
        <w:rPr>
          <w:szCs w:val="24"/>
        </w:rPr>
        <w:t>h) pracowni obsługi konsumenta,</w:t>
      </w:r>
    </w:p>
    <w:p w:rsidR="00943E19" w:rsidRDefault="00943E19" w:rsidP="00450D15">
      <w:pPr>
        <w:pStyle w:val="BodyText2"/>
        <w:spacing w:line="360" w:lineRule="auto"/>
        <w:ind w:left="357"/>
        <w:jc w:val="both"/>
        <w:rPr>
          <w:szCs w:val="24"/>
        </w:rPr>
      </w:pPr>
      <w:r>
        <w:rPr>
          <w:szCs w:val="24"/>
        </w:rPr>
        <w:t>i) pracowni hotelarskiej,</w:t>
      </w:r>
    </w:p>
    <w:p w:rsidR="00943E19" w:rsidRDefault="00943E19" w:rsidP="00450D15">
      <w:pPr>
        <w:pStyle w:val="BodyText2"/>
        <w:spacing w:line="360" w:lineRule="auto"/>
        <w:ind w:left="357"/>
        <w:jc w:val="both"/>
        <w:rPr>
          <w:szCs w:val="24"/>
        </w:rPr>
      </w:pPr>
      <w:r>
        <w:rPr>
          <w:szCs w:val="24"/>
        </w:rPr>
        <w:t>j) pracowni mechanicznej pojazdów samochodowych.</w:t>
      </w:r>
    </w:p>
    <w:p w:rsidR="00943E19" w:rsidRDefault="00943E19" w:rsidP="00450D15">
      <w:pPr>
        <w:pStyle w:val="BodyText2"/>
        <w:spacing w:line="360" w:lineRule="auto"/>
        <w:ind w:left="357"/>
        <w:jc w:val="both"/>
        <w:rPr>
          <w:szCs w:val="24"/>
        </w:rPr>
      </w:pPr>
    </w:p>
    <w:p w:rsidR="00943E19" w:rsidRDefault="00943E19" w:rsidP="00450D15">
      <w:pPr>
        <w:pStyle w:val="BodyText2"/>
        <w:widowControl w:val="0"/>
        <w:numPr>
          <w:ilvl w:val="0"/>
          <w:numId w:val="28"/>
          <w:numberingChange w:id="2" w:author="Unknown" w:date="2013-11-06T10:44:00Z" w:original="%1:3:0:."/>
        </w:numPr>
        <w:spacing w:line="360" w:lineRule="auto"/>
        <w:ind w:left="357" w:hanging="357"/>
        <w:jc w:val="both"/>
        <w:rPr>
          <w:szCs w:val="24"/>
        </w:rPr>
      </w:pPr>
      <w:r>
        <w:rPr>
          <w:szCs w:val="24"/>
        </w:rPr>
        <w:t xml:space="preserve">Z uwagę na specyficzną formułę realizacji Projektu (Zamawiający + 21 Partnerów samorządowych, tj. gminy, powiaty, dzielnice Miasta Stołecznego Warszawy), krąg bezpośrednich odbiorców, tj. uczniowie szkół ponadgimnazjalnych, a także fakt, że w realizację Projektu w dużej mierze zaangażowani będą nauczyciele, Wykonawca będzie zobowiązany świadczyć pomoc prawną zarówno dla Zamawiającego jak i Partnerów Projektu, przy czym Zamawiający zastrzega sobie zmianę ilości Partnerów Projektu. Wykonawca wybrany do obsługi prawnej Projektu będzie odpowiedzialny za bieżące doradztwo oraz koordynację wszelkich spraw związanych z szeroko pojętym prawem oświatowym, ze szczególnym uwzględnieniem przepisów regulujących funkcjonowanie szkół zawodowych (z wyłączeniem szkół dla dorosłych), tj. dotyczącym kwestii zatrudniania nauczycieli (w tym alternatywne formy zatrudniania nauczycieli, podejmowanie przez nich dodatkowego zatrudnienia etc.), kwestii prawidłowej organizacji staży i praktyk (zarówno z uwzględnieniem przepisów prawa pracy jak i ustawy o systemie oświaty), kwestii praw i obowiązków uczniów, problematyki zdolności do czynności prawnych osób poniżej 18 roku życia, kwestii ubezpieczenia społecznego nauczycieli etc. Do zadań Wykonawcy będzie należeć w szczególności: </w:t>
      </w:r>
    </w:p>
    <w:p w:rsidR="00943E19" w:rsidRDefault="00943E19" w:rsidP="00450D15">
      <w:pPr>
        <w:pStyle w:val="BodyText2"/>
        <w:widowControl w:val="0"/>
        <w:numPr>
          <w:ilvl w:val="1"/>
          <w:numId w:val="28"/>
          <w:numberingChange w:id="3" w:author="Unknown" w:date="2013-11-06T10:44:00Z" w:original="%2:1:4:)"/>
        </w:numPr>
        <w:spacing w:line="360" w:lineRule="auto"/>
        <w:jc w:val="both"/>
        <w:rPr>
          <w:szCs w:val="24"/>
        </w:rPr>
      </w:pPr>
      <w:r>
        <w:rPr>
          <w:szCs w:val="24"/>
        </w:rPr>
        <w:t>opracowanie regulaminu staży (praktyk) uczniowskich, a także wzorów umów regulujących tę problematykę – w sposób zapewniający ich zgodność z przepisami prawa oświatowego (ustawy o systemie oświaty oraz aktów wykonawczych, w tym dotyczących praktycznej nauki zawodu);</w:t>
      </w:r>
    </w:p>
    <w:p w:rsidR="00943E19" w:rsidRDefault="00943E19" w:rsidP="00450D15">
      <w:pPr>
        <w:pStyle w:val="BodyText2"/>
        <w:widowControl w:val="0"/>
        <w:numPr>
          <w:ilvl w:val="1"/>
          <w:numId w:val="28"/>
          <w:numberingChange w:id="4" w:author="Unknown" w:date="2013-11-06T10:44:00Z" w:original="%2:2:4:)"/>
        </w:numPr>
        <w:spacing w:line="360" w:lineRule="auto"/>
        <w:jc w:val="both"/>
        <w:rPr>
          <w:szCs w:val="24"/>
        </w:rPr>
      </w:pPr>
      <w:r>
        <w:rPr>
          <w:szCs w:val="24"/>
        </w:rPr>
        <w:t>opracowanie procedury przetargowej dotyczącej wyboru podmiotu świadczącego doradztwo zawodowe oraz doradztwo psychologiczno-pedagogiczne w sposób zgodny z przepisami ustawy o systemie oświaty oraz aktów wykonawczych;</w:t>
      </w:r>
    </w:p>
    <w:p w:rsidR="00943E19" w:rsidRDefault="00943E19" w:rsidP="00450D15">
      <w:pPr>
        <w:pStyle w:val="BodyText2"/>
        <w:widowControl w:val="0"/>
        <w:numPr>
          <w:ilvl w:val="1"/>
          <w:numId w:val="28"/>
          <w:numberingChange w:id="5" w:author="Unknown" w:date="2013-11-06T10:44:00Z" w:original="%2:3:4:)"/>
        </w:numPr>
        <w:spacing w:line="360" w:lineRule="auto"/>
        <w:jc w:val="both"/>
        <w:rPr>
          <w:szCs w:val="24"/>
        </w:rPr>
      </w:pPr>
      <w:r>
        <w:rPr>
          <w:szCs w:val="24"/>
        </w:rPr>
        <w:t>opracowanie procedury przetargowej dotyczącej zajęć dodatkowych dla uczniów biorących udział w Projekcie w sposób zgodny z przepisami ustawy o systemie oświaty oraz aktów wykonawczych (w szczególności w sposób zapewniający ich zgodność z obowiązującą podstawą programową);</w:t>
      </w:r>
    </w:p>
    <w:p w:rsidR="00943E19" w:rsidRDefault="00943E19" w:rsidP="00450D15">
      <w:pPr>
        <w:pStyle w:val="BodyText2"/>
        <w:widowControl w:val="0"/>
        <w:numPr>
          <w:ilvl w:val="1"/>
          <w:numId w:val="28"/>
          <w:numberingChange w:id="6" w:author="Unknown" w:date="2013-11-06T10:44:00Z" w:original="%2:4:4:)"/>
        </w:numPr>
        <w:spacing w:line="360" w:lineRule="auto"/>
        <w:jc w:val="both"/>
        <w:rPr>
          <w:szCs w:val="24"/>
        </w:rPr>
      </w:pPr>
      <w:r>
        <w:rPr>
          <w:szCs w:val="24"/>
        </w:rPr>
        <w:t xml:space="preserve">zapewnienie doradztwa prawnego, w tym zastępstwa procesowego w ewentualnych sporach prawnych pomiędzy Zamawiającym (partnerami Projektu) a nauczycielami biorącymi udział w Projekcie lub uczniami do których adresowany jest Projekt. </w:t>
      </w:r>
    </w:p>
    <w:p w:rsidR="00943E19" w:rsidRDefault="00943E19" w:rsidP="00450D15">
      <w:pPr>
        <w:pStyle w:val="BodyText2"/>
        <w:widowControl w:val="0"/>
        <w:spacing w:line="360" w:lineRule="auto"/>
        <w:ind w:left="357"/>
        <w:jc w:val="both"/>
        <w:rPr>
          <w:szCs w:val="24"/>
        </w:rPr>
      </w:pPr>
    </w:p>
    <w:p w:rsidR="00943E19" w:rsidRPr="004E1897" w:rsidRDefault="00943E19" w:rsidP="00450D15">
      <w:pPr>
        <w:pStyle w:val="BodyText2"/>
        <w:widowControl w:val="0"/>
        <w:numPr>
          <w:ilvl w:val="0"/>
          <w:numId w:val="28"/>
          <w:numberingChange w:id="7" w:author="Unknown" w:date="2013-11-06T10:44:00Z" w:original="%1:4:0:."/>
        </w:numPr>
        <w:spacing w:line="360" w:lineRule="auto"/>
        <w:ind w:left="357" w:hanging="357"/>
        <w:jc w:val="both"/>
        <w:rPr>
          <w:szCs w:val="24"/>
        </w:rPr>
      </w:pPr>
      <w:r w:rsidRPr="004E1897">
        <w:rPr>
          <w:szCs w:val="24"/>
        </w:rPr>
        <w:t xml:space="preserve">Zamawiający zastrzega, że zakres przedmiotowy usług i dostaw, o których mowa powyżej </w:t>
      </w:r>
      <w:r>
        <w:rPr>
          <w:szCs w:val="24"/>
        </w:rPr>
        <w:t xml:space="preserve">będzie każdorazowo dostosowywany do bieżących potrzeb Projektu. Celem uniknięcia wątpliwości Zamawiający wskazuje, że obowiązkiem Wykonawcy wyłonionego w niniejszym postępowaniu będzie kompleksowe doradztwo we wszystkich kwestiach prawnych jakie pojawią się w trakcie realizacji i w związku z Projektem. Z uwagi na czas trwania Projektu oraz jego wartość Wykonawca zobowiązany jest zapewnić Zamawiającemu pełne doradztwo prawne w razie wystąpienia ewentualnych sporów z podmiotem dofinansowującym Projekt, a także w procedurach dotyczących zastrzeżeń instytucji kontrolnych odnośnie naruszeń ustawy </w:t>
      </w:r>
      <w:r w:rsidRPr="00571568">
        <w:t>z dnia 29 stycznia 2004 r. – Prawo zamówień publicznych (tekst jednolity Dz. U. z 201</w:t>
      </w:r>
      <w:r>
        <w:t>3</w:t>
      </w:r>
      <w:r w:rsidRPr="00571568">
        <w:t xml:space="preserve"> r</w:t>
      </w:r>
      <w:r>
        <w:t>oku</w:t>
      </w:r>
      <w:r w:rsidRPr="00571568">
        <w:t xml:space="preserve"> </w:t>
      </w:r>
      <w:r>
        <w:t xml:space="preserve">poz. </w:t>
      </w:r>
      <w:r w:rsidRPr="00571568">
        <w:t>9</w:t>
      </w:r>
      <w:r>
        <w:t>07</w:t>
      </w:r>
      <w:r w:rsidRPr="00571568">
        <w:t xml:space="preserve"> ze zmianami)</w:t>
      </w:r>
      <w:r>
        <w:t xml:space="preserve"> w</w:t>
      </w:r>
      <w:r>
        <w:rPr>
          <w:szCs w:val="24"/>
        </w:rPr>
        <w:t xml:space="preserve"> procesie udzielania zamówień publicznych – w tym przypadku Wykonawca zobowiązany będzie przygotowywać pod względem prawnym wszelką korespondencję adresowaną do instytucji kontrolnych, odpowiadać na zastrzeżenia zgłaszane przez te instytucje, składać ewentualne odpowiedzi do zastrzeżeń pokontrolnych, inicjować ewentualne środki odwoławcze w sprawach sankcji nakładanych przez instytucje kontrolne.  </w:t>
      </w:r>
    </w:p>
    <w:p w:rsidR="00943E19" w:rsidRPr="004E1897" w:rsidRDefault="00943E19" w:rsidP="00450D15">
      <w:pPr>
        <w:pStyle w:val="BodyText2"/>
        <w:spacing w:line="360" w:lineRule="auto"/>
        <w:ind w:left="357"/>
        <w:jc w:val="both"/>
        <w:rPr>
          <w:szCs w:val="24"/>
        </w:rPr>
      </w:pPr>
    </w:p>
    <w:p w:rsidR="00943E19" w:rsidRDefault="00943E19" w:rsidP="00450D15">
      <w:pPr>
        <w:pStyle w:val="BodyText2"/>
        <w:widowControl w:val="0"/>
        <w:numPr>
          <w:ilvl w:val="0"/>
          <w:numId w:val="28"/>
          <w:numberingChange w:id="8" w:author="Unknown" w:date="2013-11-06T10:44:00Z" w:original="%1:5:0:."/>
        </w:numPr>
        <w:spacing w:line="360" w:lineRule="auto"/>
        <w:ind w:left="357" w:hanging="357"/>
        <w:jc w:val="both"/>
        <w:rPr>
          <w:szCs w:val="24"/>
        </w:rPr>
      </w:pPr>
      <w:r w:rsidRPr="00144AAA">
        <w:rPr>
          <w:szCs w:val="24"/>
        </w:rPr>
        <w:t xml:space="preserve">Do zadań Wykonawcy będzie należeć również opracowywanie i uzgadnianie z Zamawiającym wzorów wszystkich umów cywilno-prawnych oraz aneksów do umów, związanych z realizacją Projektu – zarówno zawieranych w trybie ustawy pzp jak i z pominięciem tej ustawy a następnie opiniowanie, pod względem zgodności z przepisami prawa, umów i aneksów do umów, ze wskazaniem niezbędnych korekt. </w:t>
      </w:r>
    </w:p>
    <w:p w:rsidR="00943E19" w:rsidRDefault="00943E19" w:rsidP="00450D15">
      <w:pPr>
        <w:pStyle w:val="ListParagraph"/>
        <w:spacing w:line="360" w:lineRule="auto"/>
        <w:rPr>
          <w:szCs w:val="24"/>
        </w:rPr>
      </w:pPr>
    </w:p>
    <w:p w:rsidR="00943E19" w:rsidRPr="004E1897" w:rsidRDefault="00943E19" w:rsidP="00450D15">
      <w:pPr>
        <w:pStyle w:val="BodyText2"/>
        <w:widowControl w:val="0"/>
        <w:numPr>
          <w:ilvl w:val="0"/>
          <w:numId w:val="28"/>
          <w:numberingChange w:id="9" w:author="Unknown" w:date="2013-11-06T10:44:00Z" w:original="%1:6:0:."/>
        </w:numPr>
        <w:spacing w:line="360" w:lineRule="auto"/>
        <w:ind w:left="357" w:hanging="357"/>
        <w:jc w:val="both"/>
        <w:rPr>
          <w:szCs w:val="24"/>
        </w:rPr>
      </w:pPr>
      <w:r w:rsidRPr="004E1897">
        <w:rPr>
          <w:szCs w:val="24"/>
        </w:rPr>
        <w:t xml:space="preserve">Do szczególnych obowiązków Wykonawcy będzie należeć opracowanie koncepcji prawnej i procedury dotyczącej zakupu </w:t>
      </w:r>
      <w:r>
        <w:rPr>
          <w:szCs w:val="24"/>
        </w:rPr>
        <w:t xml:space="preserve">wyposażenia do pracowni zawodowych położonych w różnych szkołach na terenie województwa mazowieckiego i stanowiących własność odrębnych podmiotów prawnych. </w:t>
      </w:r>
      <w:r w:rsidRPr="004E1897">
        <w:rPr>
          <w:szCs w:val="24"/>
        </w:rPr>
        <w:t xml:space="preserve"> </w:t>
      </w:r>
    </w:p>
    <w:p w:rsidR="00943E19" w:rsidRPr="004E1897" w:rsidRDefault="00943E19" w:rsidP="00450D15">
      <w:pPr>
        <w:pStyle w:val="BodyText2"/>
        <w:spacing w:line="360" w:lineRule="auto"/>
        <w:ind w:left="360"/>
        <w:jc w:val="both"/>
        <w:rPr>
          <w:szCs w:val="24"/>
        </w:rPr>
      </w:pPr>
    </w:p>
    <w:p w:rsidR="00943E19" w:rsidRPr="004E1897" w:rsidRDefault="00943E19" w:rsidP="00450D15">
      <w:pPr>
        <w:pStyle w:val="BodyText2"/>
        <w:widowControl w:val="0"/>
        <w:numPr>
          <w:ilvl w:val="0"/>
          <w:numId w:val="28"/>
          <w:numberingChange w:id="10" w:author="Unknown" w:date="2013-11-06T10:44:00Z" w:original="%1:7:0:."/>
        </w:numPr>
        <w:spacing w:line="360" w:lineRule="auto"/>
        <w:jc w:val="both"/>
        <w:rPr>
          <w:szCs w:val="24"/>
        </w:rPr>
      </w:pPr>
      <w:r w:rsidRPr="004E1897">
        <w:rPr>
          <w:szCs w:val="24"/>
        </w:rPr>
        <w:t xml:space="preserve">Wykonawca będzie odpowiedzialny za opracowywanie i uzgadnianie z Zamawiającym treści umów o pracę – w tym umów zawieranych z dotychczasowymi pracownikami Zamawiającego – pod względem zgodności tychże umów z przepisami prawa pracy. </w:t>
      </w:r>
    </w:p>
    <w:p w:rsidR="00943E19" w:rsidRPr="004E1897" w:rsidRDefault="00943E19" w:rsidP="00450D15">
      <w:pPr>
        <w:pStyle w:val="ListParagraph"/>
        <w:spacing w:line="360" w:lineRule="auto"/>
        <w:rPr>
          <w:rFonts w:ascii="Times New Roman" w:hAnsi="Times New Roman"/>
          <w:sz w:val="24"/>
          <w:szCs w:val="24"/>
        </w:rPr>
      </w:pPr>
    </w:p>
    <w:p w:rsidR="00943E19" w:rsidRPr="004E1897" w:rsidRDefault="00943E19" w:rsidP="00450D15">
      <w:pPr>
        <w:pStyle w:val="BodyText2"/>
        <w:widowControl w:val="0"/>
        <w:numPr>
          <w:ilvl w:val="0"/>
          <w:numId w:val="28"/>
          <w:numberingChange w:id="11" w:author="Unknown" w:date="2013-11-06T10:44:00Z" w:original="%1:8:0:."/>
        </w:numPr>
        <w:spacing w:line="360" w:lineRule="auto"/>
        <w:jc w:val="both"/>
        <w:rPr>
          <w:szCs w:val="24"/>
        </w:rPr>
      </w:pPr>
      <w:r w:rsidRPr="004E1897">
        <w:rPr>
          <w:szCs w:val="24"/>
        </w:rPr>
        <w:t>Do obowiązków Wykonawcy będzie należeć również:</w:t>
      </w:r>
    </w:p>
    <w:p w:rsidR="00943E19" w:rsidRPr="004E1897" w:rsidRDefault="00943E19" w:rsidP="00450D15">
      <w:pPr>
        <w:pStyle w:val="BodyText2"/>
        <w:widowControl w:val="0"/>
        <w:numPr>
          <w:ilvl w:val="1"/>
          <w:numId w:val="28"/>
          <w:numberingChange w:id="12" w:author="Unknown" w:date="2013-11-06T10:44:00Z" w:original="%2:1:4:)"/>
        </w:numPr>
        <w:spacing w:line="360" w:lineRule="auto"/>
        <w:jc w:val="both"/>
        <w:rPr>
          <w:szCs w:val="24"/>
        </w:rPr>
      </w:pPr>
      <w:r w:rsidRPr="004E1897">
        <w:rPr>
          <w:szCs w:val="24"/>
        </w:rPr>
        <w:t>opracowywanie opinii i analiz prawnych wynikających z prowadzonego Projektu;</w:t>
      </w:r>
    </w:p>
    <w:p w:rsidR="00943E19" w:rsidRPr="004E1897" w:rsidRDefault="00943E19" w:rsidP="00450D15">
      <w:pPr>
        <w:pStyle w:val="BodyText2"/>
        <w:widowControl w:val="0"/>
        <w:numPr>
          <w:ilvl w:val="1"/>
          <w:numId w:val="28"/>
          <w:numberingChange w:id="13" w:author="Unknown" w:date="2013-11-06T10:44:00Z" w:original="%2:2:4:)"/>
        </w:numPr>
        <w:spacing w:line="360" w:lineRule="auto"/>
        <w:jc w:val="both"/>
        <w:rPr>
          <w:szCs w:val="24"/>
        </w:rPr>
      </w:pPr>
      <w:r w:rsidRPr="004E1897">
        <w:rPr>
          <w:szCs w:val="24"/>
        </w:rPr>
        <w:t xml:space="preserve">przygotowywanie i uzgadnianie z Zamawiającym projektów odpowiedzi na wystąpienia Wykonawców w trakcie postępowań o zamówienia publiczne oraz w trakcie realizacji tych zamówień dotyczących problematyki natury prawnej; </w:t>
      </w:r>
    </w:p>
    <w:p w:rsidR="00943E19" w:rsidRPr="004E1897" w:rsidRDefault="00943E19" w:rsidP="00450D15">
      <w:pPr>
        <w:pStyle w:val="BodyText2"/>
        <w:widowControl w:val="0"/>
        <w:numPr>
          <w:ilvl w:val="1"/>
          <w:numId w:val="28"/>
          <w:numberingChange w:id="14" w:author="Unknown" w:date="2013-11-06T10:44:00Z" w:original="%2:3:4:)"/>
        </w:numPr>
        <w:spacing w:line="360" w:lineRule="auto"/>
        <w:jc w:val="both"/>
        <w:rPr>
          <w:szCs w:val="24"/>
        </w:rPr>
      </w:pPr>
      <w:r w:rsidRPr="004E1897">
        <w:rPr>
          <w:szCs w:val="24"/>
        </w:rPr>
        <w:t xml:space="preserve">udzielanie Zamawiającemu porad prawnych i wyjaśnień w zakresie stosowania prawa w związku z działaniami projektowymi, </w:t>
      </w:r>
    </w:p>
    <w:p w:rsidR="00943E19" w:rsidRPr="004E1897" w:rsidRDefault="00943E19" w:rsidP="00450D15">
      <w:pPr>
        <w:pStyle w:val="BodyText2"/>
        <w:widowControl w:val="0"/>
        <w:numPr>
          <w:ilvl w:val="1"/>
          <w:numId w:val="28"/>
          <w:numberingChange w:id="15" w:author="Unknown" w:date="2013-11-06T10:44:00Z" w:original="%2:4:4:)"/>
        </w:numPr>
        <w:spacing w:line="360" w:lineRule="auto"/>
        <w:jc w:val="both"/>
        <w:rPr>
          <w:szCs w:val="24"/>
        </w:rPr>
      </w:pPr>
      <w:r w:rsidRPr="004E1897">
        <w:rPr>
          <w:szCs w:val="24"/>
        </w:rPr>
        <w:t xml:space="preserve">uczestniczenie w rokowaniach, spotkaniach i negocjacjach w ramach Projektu jeżeli zaistnieją okoliczności do prowadzenia takich rokowań, spotkań i negocjacji; </w:t>
      </w:r>
    </w:p>
    <w:p w:rsidR="00943E19" w:rsidRPr="004E1897" w:rsidRDefault="00943E19" w:rsidP="00450D15">
      <w:pPr>
        <w:pStyle w:val="BodyText2"/>
        <w:widowControl w:val="0"/>
        <w:numPr>
          <w:ilvl w:val="1"/>
          <w:numId w:val="28"/>
          <w:numberingChange w:id="16" w:author="Unknown" w:date="2013-11-06T10:44:00Z" w:original="%2:5:4:)"/>
        </w:numPr>
        <w:spacing w:line="360" w:lineRule="auto"/>
        <w:jc w:val="both"/>
        <w:rPr>
          <w:szCs w:val="24"/>
        </w:rPr>
      </w:pPr>
      <w:r w:rsidRPr="004E1897">
        <w:rPr>
          <w:szCs w:val="24"/>
        </w:rPr>
        <w:t xml:space="preserve">występowanie w charakterze pełnomocnika Zamawiającego w postępowaniach sądowych, postępowaniach odwoławczych przed Krajową Izbą Odwoławczą, związanych bezpośrednio z Projektem, jeżeli takie postępowania zostaną wszczęte oraz przygotowywanie pism procesowych w ramach takich postępowań; </w:t>
      </w:r>
    </w:p>
    <w:p w:rsidR="00943E19" w:rsidRPr="004E1897" w:rsidRDefault="00943E19" w:rsidP="00450D15">
      <w:pPr>
        <w:pStyle w:val="BodyText2"/>
        <w:widowControl w:val="0"/>
        <w:numPr>
          <w:ilvl w:val="1"/>
          <w:numId w:val="28"/>
          <w:numberingChange w:id="17" w:author="Unknown" w:date="2013-11-06T10:44:00Z" w:original="%2:6:4:)"/>
        </w:numPr>
        <w:spacing w:line="360" w:lineRule="auto"/>
        <w:jc w:val="both"/>
        <w:rPr>
          <w:szCs w:val="24"/>
        </w:rPr>
      </w:pPr>
      <w:r w:rsidRPr="004E1897">
        <w:rPr>
          <w:szCs w:val="24"/>
        </w:rPr>
        <w:t xml:space="preserve">przeprowadzenie procedur związanych z egzekucją ewentualnych wierzytelności, związanych bezpośrednio z Projektem oraz przygotowywanie pism w ramach postępowań egzekucyjnych; </w:t>
      </w:r>
    </w:p>
    <w:p w:rsidR="00943E19" w:rsidRPr="004E1897" w:rsidRDefault="00943E19" w:rsidP="00450D15">
      <w:pPr>
        <w:pStyle w:val="BodyText2"/>
        <w:widowControl w:val="0"/>
        <w:numPr>
          <w:ilvl w:val="1"/>
          <w:numId w:val="28"/>
          <w:numberingChange w:id="18" w:author="Unknown" w:date="2013-11-06T10:44:00Z" w:original="%2:7:4:)"/>
        </w:numPr>
        <w:spacing w:line="360" w:lineRule="auto"/>
        <w:jc w:val="both"/>
        <w:rPr>
          <w:szCs w:val="24"/>
        </w:rPr>
      </w:pPr>
      <w:r w:rsidRPr="004E1897">
        <w:rPr>
          <w:szCs w:val="24"/>
        </w:rPr>
        <w:t>uczestniczenie z głosem doradczym, na zaproszenie Zamawiającego, w posiedzeniach oraz naradach roboczych, związanych z realizacją Projektu;</w:t>
      </w:r>
    </w:p>
    <w:p w:rsidR="00943E19" w:rsidRPr="004E1897" w:rsidRDefault="00943E19" w:rsidP="00450D15">
      <w:pPr>
        <w:pStyle w:val="BodyText2"/>
        <w:widowControl w:val="0"/>
        <w:numPr>
          <w:ilvl w:val="1"/>
          <w:numId w:val="28"/>
          <w:numberingChange w:id="19" w:author="Unknown" w:date="2013-11-06T10:44:00Z" w:original="%2:8:4:)"/>
        </w:numPr>
        <w:spacing w:line="360" w:lineRule="auto"/>
        <w:jc w:val="both"/>
        <w:rPr>
          <w:szCs w:val="24"/>
        </w:rPr>
      </w:pPr>
      <w:r w:rsidRPr="004E1897">
        <w:rPr>
          <w:szCs w:val="24"/>
        </w:rPr>
        <w:t xml:space="preserve"> weryfikacja, opiniowanie i przedstawienia ew. propozycji zmian umowy zawartej przez Zamawiającego na realizację Projektu,</w:t>
      </w:r>
    </w:p>
    <w:p w:rsidR="00943E19" w:rsidRPr="004E1897" w:rsidRDefault="00943E19" w:rsidP="00450D15">
      <w:pPr>
        <w:pStyle w:val="BodyText2"/>
        <w:widowControl w:val="0"/>
        <w:numPr>
          <w:ilvl w:val="1"/>
          <w:numId w:val="28"/>
          <w:numberingChange w:id="20" w:author="Unknown" w:date="2013-11-06T10:44:00Z" w:original="%2:9:4:)"/>
        </w:numPr>
        <w:spacing w:line="360" w:lineRule="auto"/>
        <w:jc w:val="both"/>
        <w:rPr>
          <w:szCs w:val="24"/>
        </w:rPr>
      </w:pPr>
      <w:r w:rsidRPr="004E1897">
        <w:rPr>
          <w:szCs w:val="24"/>
        </w:rPr>
        <w:t xml:space="preserve"> bieżące informowanie Zamawiającego o zmianach przepisów prawnych mających wpływ na realizację Projektu. </w:t>
      </w:r>
    </w:p>
    <w:p w:rsidR="00943E19" w:rsidRPr="004E1897" w:rsidRDefault="00943E19" w:rsidP="00450D15">
      <w:pPr>
        <w:pStyle w:val="BodyText2"/>
        <w:spacing w:line="360" w:lineRule="auto"/>
        <w:ind w:left="1080"/>
        <w:jc w:val="both"/>
        <w:rPr>
          <w:szCs w:val="24"/>
        </w:rPr>
      </w:pPr>
    </w:p>
    <w:p w:rsidR="00943E19" w:rsidRPr="004E1897" w:rsidRDefault="00943E19" w:rsidP="00450D15">
      <w:pPr>
        <w:pStyle w:val="BodyText2"/>
        <w:widowControl w:val="0"/>
        <w:numPr>
          <w:ilvl w:val="0"/>
          <w:numId w:val="28"/>
          <w:numberingChange w:id="21" w:author="Unknown" w:date="2013-11-06T10:44:00Z" w:original="%1:9:0:."/>
        </w:numPr>
        <w:spacing w:line="360" w:lineRule="auto"/>
        <w:ind w:left="357" w:hanging="357"/>
        <w:jc w:val="both"/>
        <w:rPr>
          <w:szCs w:val="24"/>
        </w:rPr>
      </w:pPr>
      <w:r w:rsidRPr="004E1897">
        <w:rPr>
          <w:szCs w:val="24"/>
        </w:rPr>
        <w:t>Zamawiający wymaga, aby zadania, o których mowa w niniejszym Opisie Przedmiotu Zamówienia  realizowane były przez Wykonawcę bez zbędnej zwłoki, w dostosowaniu do harmonogramu Projektu oraz terminów określonych przepisami prawa. Zlecając wykonanie konkretnej usługi prawniczej Zamawiający wyznaczy Wykonawcy odpowiedni termin realizacji. Termin ten uwzględniał będzie zakres i stopień skomplikowania usługi doradczej</w:t>
      </w:r>
    </w:p>
    <w:p w:rsidR="00943E19" w:rsidRPr="004E1897" w:rsidRDefault="00943E19" w:rsidP="00450D15">
      <w:pPr>
        <w:pStyle w:val="BodyText2"/>
        <w:spacing w:line="360" w:lineRule="auto"/>
        <w:ind w:left="357"/>
        <w:jc w:val="both"/>
        <w:rPr>
          <w:szCs w:val="24"/>
        </w:rPr>
      </w:pPr>
    </w:p>
    <w:p w:rsidR="00943E19" w:rsidRPr="004E1897" w:rsidRDefault="00943E19" w:rsidP="00450D15">
      <w:pPr>
        <w:pStyle w:val="BodyText2"/>
        <w:widowControl w:val="0"/>
        <w:numPr>
          <w:ilvl w:val="0"/>
          <w:numId w:val="28"/>
          <w:numberingChange w:id="22" w:author="Unknown" w:date="2013-11-06T10:44:00Z" w:original="%1:10:0:."/>
        </w:numPr>
        <w:spacing w:line="360" w:lineRule="auto"/>
        <w:ind w:left="357" w:hanging="357"/>
        <w:jc w:val="both"/>
        <w:rPr>
          <w:szCs w:val="24"/>
        </w:rPr>
      </w:pPr>
      <w:r w:rsidRPr="004E1897">
        <w:rPr>
          <w:szCs w:val="24"/>
        </w:rPr>
        <w:t xml:space="preserve">Przez uczestniczenie Wykonawcy w rokowaniach, spotkaniach, negocjacjach, posiedzeniach, naradach rozumie się udział w tych zdarzeniach co najmniej 1 upoważnionego przedstawiciela Wykonawcy, posiadającego tytuł zawodowy radcy prawnego bądź adwokata posiadającego wiedzę i doświadczenie odpowiednie do rozpatrywanych problemów, oraz udzielanie Zamawiającemu ustnych (w tym telefonicznych bądź e-mailowych) porad lub opinii prawnych. </w:t>
      </w:r>
    </w:p>
    <w:p w:rsidR="00943E19" w:rsidRPr="004E1897" w:rsidRDefault="00943E19" w:rsidP="00450D15">
      <w:pPr>
        <w:pStyle w:val="ListParagraph"/>
        <w:spacing w:line="360" w:lineRule="auto"/>
        <w:rPr>
          <w:rFonts w:ascii="Times New Roman" w:hAnsi="Times New Roman"/>
          <w:sz w:val="24"/>
          <w:szCs w:val="24"/>
        </w:rPr>
      </w:pPr>
    </w:p>
    <w:p w:rsidR="00943E19" w:rsidRPr="004E1897" w:rsidRDefault="00943E19" w:rsidP="00450D15">
      <w:pPr>
        <w:pStyle w:val="BodyText2"/>
        <w:widowControl w:val="0"/>
        <w:numPr>
          <w:ilvl w:val="0"/>
          <w:numId w:val="28"/>
          <w:numberingChange w:id="23" w:author="Unknown" w:date="2013-11-06T10:44:00Z" w:original="%1:11:0:."/>
        </w:numPr>
        <w:spacing w:line="360" w:lineRule="auto"/>
        <w:ind w:left="357" w:hanging="357"/>
        <w:jc w:val="both"/>
        <w:rPr>
          <w:szCs w:val="24"/>
        </w:rPr>
      </w:pPr>
      <w:r w:rsidRPr="004E1897">
        <w:rPr>
          <w:szCs w:val="24"/>
        </w:rPr>
        <w:t>W ramach umowy do obowiązków Wykonawcy należeć będzie także udzielanie Zamawiającemu pomocy prawnej w trakcie kontroli, dotyczących Projektu, przeprowadzanych przez uprawnione jednostki nadzorcze, polegającej na weryfikacji, przygotowanych przez Zamawiającego wyjaśnień oraz stanowisk.</w:t>
      </w:r>
    </w:p>
    <w:p w:rsidR="00943E19" w:rsidRPr="004E1897" w:rsidRDefault="00943E19" w:rsidP="00450D15">
      <w:pPr>
        <w:pStyle w:val="ListParagraph"/>
        <w:spacing w:line="360" w:lineRule="auto"/>
        <w:rPr>
          <w:rFonts w:ascii="Times New Roman" w:hAnsi="Times New Roman"/>
          <w:sz w:val="24"/>
          <w:szCs w:val="24"/>
        </w:rPr>
      </w:pPr>
    </w:p>
    <w:p w:rsidR="00943E19" w:rsidRPr="004E1897" w:rsidRDefault="00943E19" w:rsidP="00450D15">
      <w:pPr>
        <w:pStyle w:val="BodyText2"/>
        <w:widowControl w:val="0"/>
        <w:numPr>
          <w:ilvl w:val="0"/>
          <w:numId w:val="28"/>
          <w:numberingChange w:id="24" w:author="Unknown" w:date="2013-11-06T10:44:00Z" w:original="%1:12:0:."/>
        </w:numPr>
        <w:spacing w:line="360" w:lineRule="auto"/>
        <w:ind w:left="357" w:hanging="357"/>
        <w:jc w:val="both"/>
        <w:rPr>
          <w:szCs w:val="24"/>
        </w:rPr>
      </w:pPr>
      <w:r w:rsidRPr="004E1897">
        <w:rPr>
          <w:szCs w:val="24"/>
        </w:rPr>
        <w:t>Jeżeli usługa doradcza dotyczy udziału przedstawiciela Wykonawcy w spotkaniu z przedstawicielami Zamawiającego lub innymi wskazanymi przez Zamawiającego osobami, Zamawiający poinformuje Wykonawcę o miejscu, terminie i przedmiocie spotkania, na co najmniej 3 dni robocze przed wyznaczonym terminem spotkania. Za dni robocze uważa się dni pracy Zamawiającego.</w:t>
      </w:r>
    </w:p>
    <w:p w:rsidR="00943E19" w:rsidRPr="004E1897" w:rsidRDefault="00943E19" w:rsidP="00450D15">
      <w:pPr>
        <w:pStyle w:val="ListParagraph"/>
        <w:spacing w:line="360" w:lineRule="auto"/>
        <w:rPr>
          <w:rFonts w:ascii="Times New Roman" w:hAnsi="Times New Roman"/>
          <w:sz w:val="24"/>
          <w:szCs w:val="24"/>
        </w:rPr>
      </w:pPr>
    </w:p>
    <w:p w:rsidR="00943E19" w:rsidRPr="004E1897" w:rsidRDefault="00943E19" w:rsidP="00450D15">
      <w:pPr>
        <w:pStyle w:val="BodyText2"/>
        <w:widowControl w:val="0"/>
        <w:numPr>
          <w:ilvl w:val="0"/>
          <w:numId w:val="28"/>
          <w:numberingChange w:id="25" w:author="Unknown" w:date="2013-11-06T10:44:00Z" w:original="%1:13:0:."/>
        </w:numPr>
        <w:spacing w:line="360" w:lineRule="auto"/>
        <w:ind w:left="357" w:hanging="357"/>
        <w:jc w:val="both"/>
        <w:rPr>
          <w:szCs w:val="24"/>
        </w:rPr>
      </w:pPr>
      <w:r w:rsidRPr="004E1897">
        <w:rPr>
          <w:szCs w:val="24"/>
        </w:rPr>
        <w:t>Zlecając wykonanie konkretnej usługi prawniczej Zamawiający wskaże Wykonawcy formę jej realizacji. Zamawiający może wymagać od Wykonawcy wykonania usługi w formie pisemnej, ustnej lub e-mailowej. W przypadku braku wyboru formy świadczenia usługi Wykonawcę obowiązuje forma pisemna.</w:t>
      </w:r>
    </w:p>
    <w:p w:rsidR="00943E19" w:rsidRPr="004E1897" w:rsidRDefault="00943E19" w:rsidP="00450D15">
      <w:pPr>
        <w:pStyle w:val="ListParagraph"/>
        <w:spacing w:line="360" w:lineRule="auto"/>
        <w:rPr>
          <w:rFonts w:ascii="Times New Roman" w:hAnsi="Times New Roman"/>
          <w:sz w:val="24"/>
          <w:szCs w:val="24"/>
        </w:rPr>
      </w:pPr>
    </w:p>
    <w:p w:rsidR="00943E19" w:rsidRPr="004E1897" w:rsidRDefault="00943E19" w:rsidP="00450D15">
      <w:pPr>
        <w:pStyle w:val="BodyText2"/>
        <w:widowControl w:val="0"/>
        <w:numPr>
          <w:ilvl w:val="0"/>
          <w:numId w:val="28"/>
          <w:numberingChange w:id="26" w:author="Unknown" w:date="2013-11-06T10:44:00Z" w:original="%1:14:0:."/>
        </w:numPr>
        <w:spacing w:line="360" w:lineRule="auto"/>
        <w:ind w:left="357" w:hanging="357"/>
        <w:jc w:val="both"/>
        <w:rPr>
          <w:szCs w:val="24"/>
        </w:rPr>
      </w:pPr>
      <w:r w:rsidRPr="004E1897">
        <w:rPr>
          <w:szCs w:val="24"/>
        </w:rPr>
        <w:t>Zamawiający może wymagać, aby dokument przygotowany przez Wykonawcę w ramach realizacji zamówienia został opracowany i podpisany przez radcę prawnego lub adwokata jak również wymagać, aby przedstawiciel Wykonawcy biorący udział w spotkaniu miał uprawnienia radcy prawnego lub adwokata.</w:t>
      </w:r>
    </w:p>
    <w:p w:rsidR="00943E19" w:rsidRPr="004E1897" w:rsidRDefault="00943E19" w:rsidP="00450D15">
      <w:pPr>
        <w:pStyle w:val="ListParagraph"/>
        <w:spacing w:line="360" w:lineRule="auto"/>
        <w:rPr>
          <w:rFonts w:ascii="Times New Roman" w:hAnsi="Times New Roman"/>
          <w:sz w:val="24"/>
          <w:szCs w:val="24"/>
        </w:rPr>
      </w:pPr>
    </w:p>
    <w:p w:rsidR="00943E19" w:rsidRPr="00867314" w:rsidRDefault="00943E19" w:rsidP="00450D15">
      <w:pPr>
        <w:pStyle w:val="BodyText2"/>
        <w:widowControl w:val="0"/>
        <w:numPr>
          <w:ilvl w:val="0"/>
          <w:numId w:val="28"/>
          <w:numberingChange w:id="27" w:author="Unknown" w:date="2013-11-06T10:44:00Z" w:original="%1:15:0:."/>
        </w:numPr>
        <w:overflowPunct w:val="0"/>
        <w:autoSpaceDE w:val="0"/>
        <w:autoSpaceDN w:val="0"/>
        <w:adjustRightInd w:val="0"/>
        <w:spacing w:line="360" w:lineRule="auto"/>
        <w:jc w:val="both"/>
        <w:outlineLvl w:val="0"/>
      </w:pPr>
      <w:r>
        <w:rPr>
          <w:szCs w:val="24"/>
        </w:rPr>
        <w:t xml:space="preserve"> </w:t>
      </w:r>
      <w:r w:rsidRPr="00B667C3">
        <w:rPr>
          <w:szCs w:val="24"/>
        </w:rPr>
        <w:t>Zlecając wykonanie konkretnej usługi doradczej Zamawiający wskaże Wykonawcy miejsce jej realizacji. Z uwagi na skomplikowany zakres przedmiotowy Projektu, a szczególnie na udział w nim 21 podmiotów samorządowych z terenu województwa mazowieckiego i konieczność zapewnienia sprawnej koordynacji wszelkich procedur w pierwszy</w:t>
      </w:r>
      <w:r>
        <w:rPr>
          <w:szCs w:val="24"/>
        </w:rPr>
        <w:t>m kwartale</w:t>
      </w:r>
      <w:r w:rsidRPr="00B667C3">
        <w:rPr>
          <w:szCs w:val="24"/>
        </w:rPr>
        <w:t xml:space="preserve"> realizacji umowy zawartej z Wykonawcą Zamawiający wymaga codziennego (w dni robocze Zamawiającego) dyżuru Wykonawcy w biurze Zamawiającego w godzinach 09.00-13.00. Dyżur może być sprawowany wyłącznie przez adwokata bądź radcę prawnego. </w:t>
      </w:r>
      <w:bookmarkStart w:id="28" w:name="_GoBack"/>
      <w:bookmarkEnd w:id="28"/>
      <w:r>
        <w:rPr>
          <w:szCs w:val="24"/>
        </w:rPr>
        <w:t xml:space="preserve">Szczegóły dotyczące dyżuru określają istotne postanowienia umowy. </w:t>
      </w:r>
    </w:p>
    <w:sectPr w:rsidR="00943E19" w:rsidRPr="00867314" w:rsidSect="006B21A3">
      <w:headerReference w:type="default" r:id="rId7"/>
      <w:footerReference w:type="default" r:id="rId8"/>
      <w:pgSz w:w="11900" w:h="16840"/>
      <w:pgMar w:top="1417" w:right="1417" w:bottom="1417" w:left="1417" w:header="708" w:footer="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E19" w:rsidRDefault="00943E19" w:rsidP="006B21A3">
      <w:pPr>
        <w:spacing w:after="0" w:line="240" w:lineRule="auto"/>
      </w:pPr>
      <w:r>
        <w:separator/>
      </w:r>
    </w:p>
  </w:endnote>
  <w:endnote w:type="continuationSeparator" w:id="0">
    <w:p w:rsidR="00943E19" w:rsidRDefault="00943E19" w:rsidP="006B2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19" w:rsidRDefault="00943E19">
    <w:pPr>
      <w:pStyle w:val="Footer"/>
    </w:pPr>
  </w:p>
  <w:p w:rsidR="00943E19" w:rsidRDefault="00943E19">
    <w:pPr>
      <w:pStyle w:val="Footer"/>
    </w:pPr>
  </w:p>
  <w:p w:rsidR="00943E19" w:rsidRDefault="00943E19">
    <w:pPr>
      <w:pStyle w:val="Footer"/>
    </w:pPr>
  </w:p>
  <w:p w:rsidR="00943E19" w:rsidRDefault="00943E19">
    <w:pPr>
      <w:pStyle w:val="Footer"/>
    </w:pPr>
  </w:p>
  <w:p w:rsidR="00943E19" w:rsidRDefault="00943E19">
    <w:pPr>
      <w:pStyle w:val="Footer"/>
    </w:pP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margin-left:-26.95pt;margin-top:8.2pt;width:502.5pt;height:140.05pt;z-index:251662336;visibility:visib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" filled="f" stroked="f">
          <v:textbox style="mso-fit-shape-to-text:t">
            <w:txbxContent>
              <w:p w:rsidR="00943E19" w:rsidRPr="007F0D07" w:rsidRDefault="00943E19" w:rsidP="007F0D07">
                <w:pPr>
                  <w:rPr>
                    <w:szCs w:val="14"/>
                  </w:rPr>
                </w:pPr>
              </w:p>
            </w:txbxContent>
          </v:textbox>
          <w10:wrap type="through"/>
        </v:shape>
      </w:pict>
    </w:r>
  </w:p>
  <w:p w:rsidR="00943E19" w:rsidRDefault="00943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E19" w:rsidRDefault="00943E19" w:rsidP="006B21A3">
      <w:pPr>
        <w:spacing w:after="0" w:line="240" w:lineRule="auto"/>
      </w:pPr>
      <w:r>
        <w:separator/>
      </w:r>
    </w:p>
  </w:footnote>
  <w:footnote w:type="continuationSeparator" w:id="0">
    <w:p w:rsidR="00943E19" w:rsidRDefault="00943E19" w:rsidP="006B21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19" w:rsidRDefault="00943E19">
    <w:pPr>
      <w:pStyle w:val="Header"/>
    </w:pPr>
    <w:r>
      <w:rPr>
        <w:noProof/>
        <w:lang w:eastAsia="pl-PL"/>
      </w:rPr>
      <w:pict>
        <v:shapetype id="_x0000_t202" coordsize="21600,21600" o:spt="202" path="m,l,21600r21600,l21600,xe">
          <v:stroke joinstyle="miter"/>
          <v:path gradientshapeok="t" o:connecttype="rect"/>
        </v:shapetype>
        <v:shape id="Pole tekstowe 1" o:spid="_x0000_s2049" type="#_x0000_t202" style="position:absolute;margin-left:166.5pt;margin-top:-19.6pt;width:274.5pt;height:48.75pt;z-index:251660288;visibility:visible" wrapcoords="-59 0 -59 21268 21600 21268 21600 0 -5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" stroked="f">
          <v:textbox inset="0,0,0,0">
            <w:txbxContent>
              <w:p w:rsidR="00943E19" w:rsidRPr="00ED3A99" w:rsidRDefault="00943E19" w:rsidP="006874F2">
                <w:pPr>
                  <w:spacing w:before="20" w:after="100" w:afterAutospacing="1"/>
                  <w:contextualSpacing/>
                  <w:rPr>
                    <w:rFonts w:ascii="Arial" w:hAnsi="Arial" w:cs="Arial"/>
                    <w:sz w:val="12"/>
                    <w:szCs w:val="12"/>
                  </w:rPr>
                </w:pPr>
                <w:r w:rsidRPr="00ED3A99">
                  <w:rPr>
                    <w:rFonts w:cs="Arial"/>
                    <w:color w:val="A6A6A6"/>
                    <w:sz w:val="12"/>
                    <w:szCs w:val="12"/>
                  </w:rPr>
                  <w:br/>
                </w:r>
              </w:p>
            </w:txbxContent>
          </v:textbox>
          <w10:wrap type="through"/>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5D85BEB"/>
    <w:multiLevelType w:val="hybridMultilevel"/>
    <w:tmpl w:val="4942B974"/>
    <w:lvl w:ilvl="0" w:tplc="D15A17CC">
      <w:start w:val="1"/>
      <w:numFmt w:val="lowerLetter"/>
      <w:lvlText w:val="%1)"/>
      <w:lvlJc w:val="left"/>
      <w:pPr>
        <w:ind w:left="1099" w:hanging="39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110645BD"/>
    <w:multiLevelType w:val="hybridMultilevel"/>
    <w:tmpl w:val="A6E2AAE8"/>
    <w:lvl w:ilvl="0" w:tplc="0AACCD9E">
      <w:start w:val="1"/>
      <w:numFmt w:val="upperLetter"/>
      <w:lvlText w:val="%1)"/>
      <w:lvlJc w:val="left"/>
      <w:pPr>
        <w:ind w:left="499" w:hanging="360"/>
      </w:pPr>
      <w:rPr>
        <w:rFonts w:cs="Times New Roman" w:hint="default"/>
      </w:rPr>
    </w:lvl>
    <w:lvl w:ilvl="1" w:tplc="04150019" w:tentative="1">
      <w:start w:val="1"/>
      <w:numFmt w:val="lowerLetter"/>
      <w:lvlText w:val="%2."/>
      <w:lvlJc w:val="left"/>
      <w:pPr>
        <w:ind w:left="1219" w:hanging="360"/>
      </w:pPr>
      <w:rPr>
        <w:rFonts w:cs="Times New Roman"/>
      </w:rPr>
    </w:lvl>
    <w:lvl w:ilvl="2" w:tplc="0415001B" w:tentative="1">
      <w:start w:val="1"/>
      <w:numFmt w:val="lowerRoman"/>
      <w:lvlText w:val="%3."/>
      <w:lvlJc w:val="right"/>
      <w:pPr>
        <w:ind w:left="1939" w:hanging="180"/>
      </w:pPr>
      <w:rPr>
        <w:rFonts w:cs="Times New Roman"/>
      </w:rPr>
    </w:lvl>
    <w:lvl w:ilvl="3" w:tplc="0415000F" w:tentative="1">
      <w:start w:val="1"/>
      <w:numFmt w:val="decimal"/>
      <w:lvlText w:val="%4."/>
      <w:lvlJc w:val="left"/>
      <w:pPr>
        <w:ind w:left="2659" w:hanging="360"/>
      </w:pPr>
      <w:rPr>
        <w:rFonts w:cs="Times New Roman"/>
      </w:rPr>
    </w:lvl>
    <w:lvl w:ilvl="4" w:tplc="04150019" w:tentative="1">
      <w:start w:val="1"/>
      <w:numFmt w:val="lowerLetter"/>
      <w:lvlText w:val="%5."/>
      <w:lvlJc w:val="left"/>
      <w:pPr>
        <w:ind w:left="3379" w:hanging="360"/>
      </w:pPr>
      <w:rPr>
        <w:rFonts w:cs="Times New Roman"/>
      </w:rPr>
    </w:lvl>
    <w:lvl w:ilvl="5" w:tplc="0415001B" w:tentative="1">
      <w:start w:val="1"/>
      <w:numFmt w:val="lowerRoman"/>
      <w:lvlText w:val="%6."/>
      <w:lvlJc w:val="right"/>
      <w:pPr>
        <w:ind w:left="4099" w:hanging="180"/>
      </w:pPr>
      <w:rPr>
        <w:rFonts w:cs="Times New Roman"/>
      </w:rPr>
    </w:lvl>
    <w:lvl w:ilvl="6" w:tplc="0415000F" w:tentative="1">
      <w:start w:val="1"/>
      <w:numFmt w:val="decimal"/>
      <w:lvlText w:val="%7."/>
      <w:lvlJc w:val="left"/>
      <w:pPr>
        <w:ind w:left="4819" w:hanging="360"/>
      </w:pPr>
      <w:rPr>
        <w:rFonts w:cs="Times New Roman"/>
      </w:rPr>
    </w:lvl>
    <w:lvl w:ilvl="7" w:tplc="04150019" w:tentative="1">
      <w:start w:val="1"/>
      <w:numFmt w:val="lowerLetter"/>
      <w:lvlText w:val="%8."/>
      <w:lvlJc w:val="left"/>
      <w:pPr>
        <w:ind w:left="5539" w:hanging="360"/>
      </w:pPr>
      <w:rPr>
        <w:rFonts w:cs="Times New Roman"/>
      </w:rPr>
    </w:lvl>
    <w:lvl w:ilvl="8" w:tplc="0415001B" w:tentative="1">
      <w:start w:val="1"/>
      <w:numFmt w:val="lowerRoman"/>
      <w:lvlText w:val="%9."/>
      <w:lvlJc w:val="right"/>
      <w:pPr>
        <w:ind w:left="6259" w:hanging="180"/>
      </w:pPr>
      <w:rPr>
        <w:rFonts w:cs="Times New Roman"/>
      </w:rPr>
    </w:lvl>
  </w:abstractNum>
  <w:abstractNum w:abstractNumId="4">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D9503CF"/>
    <w:multiLevelType w:val="hybridMultilevel"/>
    <w:tmpl w:val="F86E1D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39306EC"/>
    <w:multiLevelType w:val="hybridMultilevel"/>
    <w:tmpl w:val="808273D0"/>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7086C1B"/>
    <w:multiLevelType w:val="hybridMultilevel"/>
    <w:tmpl w:val="808273D0"/>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B6C6754"/>
    <w:multiLevelType w:val="hybridMultilevel"/>
    <w:tmpl w:val="81DAF1B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51AD0EFA"/>
    <w:multiLevelType w:val="hybridMultilevel"/>
    <w:tmpl w:val="DEFAD972"/>
    <w:lvl w:ilvl="0" w:tplc="0415000F">
      <w:start w:val="1"/>
      <w:numFmt w:val="decimal"/>
      <w:lvlText w:val="%1."/>
      <w:lvlJc w:val="left"/>
      <w:pPr>
        <w:ind w:left="360" w:hanging="360"/>
      </w:pPr>
      <w:rPr>
        <w:rFonts w:cs="Times New Roman"/>
      </w:rPr>
    </w:lvl>
    <w:lvl w:ilvl="1" w:tplc="964695E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53B04216"/>
    <w:multiLevelType w:val="hybridMultilevel"/>
    <w:tmpl w:val="529492EE"/>
    <w:lvl w:ilvl="0" w:tplc="E626E13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594E47F5"/>
    <w:multiLevelType w:val="hybridMultilevel"/>
    <w:tmpl w:val="54967EE8"/>
    <w:lvl w:ilvl="0" w:tplc="97C60168">
      <w:start w:val="1"/>
      <w:numFmt w:val="decimal"/>
      <w:lvlText w:val="%1."/>
      <w:lvlJc w:val="left"/>
      <w:pPr>
        <w:tabs>
          <w:tab w:val="num" w:pos="750"/>
        </w:tabs>
        <w:ind w:left="750" w:hanging="39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59834CD0"/>
    <w:multiLevelType w:val="hybridMultilevel"/>
    <w:tmpl w:val="610CA8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5A0F2893"/>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6A5C1C78"/>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6E5169E9"/>
    <w:multiLevelType w:val="hybridMultilevel"/>
    <w:tmpl w:val="C638D02C"/>
    <w:lvl w:ilvl="0" w:tplc="4200728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734334C3"/>
    <w:multiLevelType w:val="hybridMultilevel"/>
    <w:tmpl w:val="89AC21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7C9074B2"/>
    <w:multiLevelType w:val="hybridMultilevel"/>
    <w:tmpl w:val="4288F0B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9"/>
  </w:num>
  <w:num w:numId="4">
    <w:abstractNumId w:val="15"/>
  </w:num>
  <w:num w:numId="5">
    <w:abstractNumId w:val="22"/>
  </w:num>
  <w:num w:numId="6">
    <w:abstractNumId w:val="0"/>
  </w:num>
  <w:num w:numId="7">
    <w:abstractNumId w:val="10"/>
  </w:num>
  <w:num w:numId="8">
    <w:abstractNumId w:val="1"/>
  </w:num>
  <w:num w:numId="9">
    <w:abstractNumId w:val="5"/>
  </w:num>
  <w:num w:numId="10">
    <w:abstractNumId w:val="16"/>
  </w:num>
  <w:num w:numId="11">
    <w:abstractNumId w:val="4"/>
  </w:num>
  <w:num w:numId="12">
    <w:abstractNumId w:val="14"/>
  </w:num>
  <w:num w:numId="13">
    <w:abstractNumId w:val="23"/>
  </w:num>
  <w:num w:numId="14">
    <w:abstractNumId w:val="21"/>
  </w:num>
  <w:num w:numId="15">
    <w:abstractNumId w:val="7"/>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num>
  <w:num w:numId="22">
    <w:abstractNumId w:val="2"/>
  </w:num>
  <w:num w:numId="23">
    <w:abstractNumId w:val="13"/>
  </w:num>
  <w:num w:numId="24">
    <w:abstractNumId w:val="26"/>
  </w:num>
  <w:num w:numId="25">
    <w:abstractNumId w:val="3"/>
  </w:num>
  <w:num w:numId="26">
    <w:abstractNumId w:val="18"/>
  </w:num>
  <w:num w:numId="27">
    <w:abstractNumId w:val="6"/>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1A3"/>
    <w:rsid w:val="0000326D"/>
    <w:rsid w:val="00035572"/>
    <w:rsid w:val="00144AAA"/>
    <w:rsid w:val="00166776"/>
    <w:rsid w:val="00170C03"/>
    <w:rsid w:val="00171750"/>
    <w:rsid w:val="001A08DD"/>
    <w:rsid w:val="00216251"/>
    <w:rsid w:val="002A3CC8"/>
    <w:rsid w:val="002A4D76"/>
    <w:rsid w:val="002D1386"/>
    <w:rsid w:val="003A79C9"/>
    <w:rsid w:val="00450D15"/>
    <w:rsid w:val="004B58D7"/>
    <w:rsid w:val="004E1897"/>
    <w:rsid w:val="0056491B"/>
    <w:rsid w:val="00571568"/>
    <w:rsid w:val="006874F2"/>
    <w:rsid w:val="006B21A3"/>
    <w:rsid w:val="00791840"/>
    <w:rsid w:val="007C7ACA"/>
    <w:rsid w:val="007F0D07"/>
    <w:rsid w:val="008576B3"/>
    <w:rsid w:val="00867314"/>
    <w:rsid w:val="00885956"/>
    <w:rsid w:val="009008C6"/>
    <w:rsid w:val="00916574"/>
    <w:rsid w:val="00943E19"/>
    <w:rsid w:val="00957819"/>
    <w:rsid w:val="009A55F6"/>
    <w:rsid w:val="00AF6741"/>
    <w:rsid w:val="00B43F20"/>
    <w:rsid w:val="00B618F0"/>
    <w:rsid w:val="00B667C3"/>
    <w:rsid w:val="00BF22E7"/>
    <w:rsid w:val="00CA6AFB"/>
    <w:rsid w:val="00CC5CC2"/>
    <w:rsid w:val="00CD626D"/>
    <w:rsid w:val="00CD6F1C"/>
    <w:rsid w:val="00DE590D"/>
    <w:rsid w:val="00E07A0C"/>
    <w:rsid w:val="00E422A9"/>
    <w:rsid w:val="00E63087"/>
    <w:rsid w:val="00ED3A99"/>
    <w:rsid w:val="00F11306"/>
    <w:rsid w:val="00F46EDF"/>
    <w:rsid w:val="00F92A6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A3"/>
    <w:pPr>
      <w:spacing w:after="200" w:line="276" w:lineRule="auto"/>
    </w:pPr>
    <w:rPr>
      <w:rFonts w:ascii="Calibri" w:hAnsi="Calibri"/>
      <w:lang w:eastAsia="en-US"/>
    </w:rPr>
  </w:style>
  <w:style w:type="paragraph" w:styleId="Heading5">
    <w:name w:val="heading 5"/>
    <w:basedOn w:val="Normal"/>
    <w:next w:val="Normal"/>
    <w:link w:val="Heading5Char"/>
    <w:uiPriority w:val="99"/>
    <w:qFormat/>
    <w:rsid w:val="006B21A3"/>
    <w:pPr>
      <w:keepNext/>
      <w:suppressAutoHyphens/>
      <w:spacing w:after="0" w:line="240" w:lineRule="auto"/>
      <w:jc w:val="center"/>
      <w:outlineLvl w:val="4"/>
    </w:pPr>
    <w:rPr>
      <w:rFonts w:ascii="Times New Roman" w:hAnsi="Times New Roman"/>
      <w:b/>
      <w:bCs/>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B21A3"/>
    <w:rPr>
      <w:rFonts w:ascii="Times New Roman" w:hAnsi="Times New Roman" w:cs="Times New Roman"/>
      <w:b/>
      <w:bCs/>
      <w:lang w:val="pl-PL" w:eastAsia="ar-SA" w:bidi="ar-SA"/>
    </w:rPr>
  </w:style>
  <w:style w:type="paragraph" w:styleId="Header">
    <w:name w:val="header"/>
    <w:basedOn w:val="Normal"/>
    <w:link w:val="HeaderChar"/>
    <w:uiPriority w:val="99"/>
    <w:rsid w:val="006B21A3"/>
    <w:pPr>
      <w:tabs>
        <w:tab w:val="center" w:pos="4536"/>
        <w:tab w:val="right" w:pos="9072"/>
      </w:tabs>
    </w:pPr>
  </w:style>
  <w:style w:type="character" w:customStyle="1" w:styleId="HeaderChar">
    <w:name w:val="Header Char"/>
    <w:basedOn w:val="DefaultParagraphFont"/>
    <w:link w:val="Header"/>
    <w:uiPriority w:val="99"/>
    <w:locked/>
    <w:rsid w:val="006B21A3"/>
    <w:rPr>
      <w:rFonts w:cs="Times New Roman"/>
      <w:lang w:val="pl-PL"/>
    </w:rPr>
  </w:style>
  <w:style w:type="paragraph" w:styleId="Footer">
    <w:name w:val="footer"/>
    <w:basedOn w:val="Normal"/>
    <w:link w:val="FooterChar"/>
    <w:uiPriority w:val="99"/>
    <w:rsid w:val="006B21A3"/>
    <w:pPr>
      <w:tabs>
        <w:tab w:val="center" w:pos="4536"/>
        <w:tab w:val="right" w:pos="9072"/>
      </w:tabs>
    </w:pPr>
  </w:style>
  <w:style w:type="character" w:customStyle="1" w:styleId="FooterChar">
    <w:name w:val="Footer Char"/>
    <w:basedOn w:val="DefaultParagraphFont"/>
    <w:link w:val="Footer"/>
    <w:uiPriority w:val="99"/>
    <w:locked/>
    <w:rsid w:val="006B21A3"/>
    <w:rPr>
      <w:rFonts w:cs="Times New Roman"/>
      <w:lang w:val="pl-PL"/>
    </w:rPr>
  </w:style>
  <w:style w:type="character" w:styleId="Strong">
    <w:name w:val="Strong"/>
    <w:basedOn w:val="DefaultParagraphFont"/>
    <w:uiPriority w:val="99"/>
    <w:qFormat/>
    <w:rsid w:val="006B21A3"/>
    <w:rPr>
      <w:rFonts w:cs="Times New Roman"/>
      <w:b/>
      <w:bCs/>
    </w:rPr>
  </w:style>
  <w:style w:type="character" w:styleId="Hyperlink">
    <w:name w:val="Hyperlink"/>
    <w:basedOn w:val="DefaultParagraphFont"/>
    <w:uiPriority w:val="99"/>
    <w:rsid w:val="006B21A3"/>
    <w:rPr>
      <w:rFonts w:cs="Times New Roman"/>
      <w:color w:val="0000FF"/>
      <w:u w:val="single"/>
    </w:rPr>
  </w:style>
  <w:style w:type="paragraph" w:styleId="BodyText2">
    <w:name w:val="Body Text 2"/>
    <w:basedOn w:val="Normal"/>
    <w:link w:val="BodyText2Char"/>
    <w:uiPriority w:val="99"/>
    <w:semiHidden/>
    <w:rsid w:val="006B21A3"/>
    <w:pPr>
      <w:suppressAutoHyphens/>
      <w:spacing w:after="0" w:line="240" w:lineRule="auto"/>
      <w:jc w:val="center"/>
    </w:pPr>
    <w:rPr>
      <w:rFonts w:ascii="Times New Roman" w:hAnsi="Times New Roman"/>
      <w:sz w:val="24"/>
      <w:szCs w:val="20"/>
      <w:lang w:eastAsia="ar-SA"/>
    </w:rPr>
  </w:style>
  <w:style w:type="character" w:customStyle="1" w:styleId="BodyText2Char">
    <w:name w:val="Body Text 2 Char"/>
    <w:basedOn w:val="DefaultParagraphFont"/>
    <w:link w:val="BodyText2"/>
    <w:uiPriority w:val="99"/>
    <w:semiHidden/>
    <w:locked/>
    <w:rsid w:val="006B21A3"/>
    <w:rPr>
      <w:rFonts w:ascii="Times New Roman" w:hAnsi="Times New Roman" w:cs="Times New Roman"/>
      <w:sz w:val="20"/>
      <w:szCs w:val="20"/>
      <w:lang w:val="pl-PL" w:eastAsia="ar-SA" w:bidi="ar-SA"/>
    </w:rPr>
  </w:style>
  <w:style w:type="paragraph" w:styleId="BodyText">
    <w:name w:val="Body Text"/>
    <w:basedOn w:val="Normal"/>
    <w:link w:val="BodyTextChar"/>
    <w:uiPriority w:val="99"/>
    <w:rsid w:val="006B21A3"/>
    <w:pPr>
      <w:spacing w:after="120" w:line="240" w:lineRule="auto"/>
    </w:pPr>
    <w:rPr>
      <w:rFonts w:ascii="Times New Roman" w:hAnsi="Times New Roman"/>
      <w:sz w:val="24"/>
      <w:szCs w:val="24"/>
      <w:lang w:eastAsia="pl-PL"/>
    </w:rPr>
  </w:style>
  <w:style w:type="character" w:customStyle="1" w:styleId="BodyTextChar">
    <w:name w:val="Body Text Char"/>
    <w:basedOn w:val="DefaultParagraphFont"/>
    <w:link w:val="BodyText"/>
    <w:uiPriority w:val="99"/>
    <w:locked/>
    <w:rsid w:val="006B21A3"/>
    <w:rPr>
      <w:rFonts w:ascii="Times New Roman" w:hAnsi="Times New Roman" w:cs="Times New Roman"/>
      <w:lang w:val="pl-PL"/>
    </w:rPr>
  </w:style>
  <w:style w:type="paragraph" w:styleId="FootnoteText">
    <w:name w:val="footnote text"/>
    <w:basedOn w:val="Normal"/>
    <w:link w:val="FootnoteTextChar"/>
    <w:uiPriority w:val="99"/>
    <w:rsid w:val="006B21A3"/>
    <w:rPr>
      <w:sz w:val="20"/>
      <w:szCs w:val="20"/>
    </w:rPr>
  </w:style>
  <w:style w:type="character" w:customStyle="1" w:styleId="FootnoteTextChar">
    <w:name w:val="Footnote Text Char"/>
    <w:basedOn w:val="DefaultParagraphFont"/>
    <w:link w:val="FootnoteText"/>
    <w:uiPriority w:val="99"/>
    <w:locked/>
    <w:rsid w:val="006B21A3"/>
    <w:rPr>
      <w:rFonts w:ascii="Calibri" w:hAnsi="Calibri" w:cs="Times New Roman"/>
      <w:sz w:val="20"/>
      <w:szCs w:val="20"/>
      <w:lang w:val="pl-PL" w:eastAsia="en-US"/>
    </w:rPr>
  </w:style>
  <w:style w:type="character" w:styleId="FootnoteReference">
    <w:name w:val="footnote reference"/>
    <w:basedOn w:val="DefaultParagraphFont"/>
    <w:uiPriority w:val="99"/>
    <w:rsid w:val="006B21A3"/>
    <w:rPr>
      <w:rFonts w:cs="Times New Roman"/>
      <w:vertAlign w:val="superscript"/>
    </w:rPr>
  </w:style>
  <w:style w:type="paragraph" w:styleId="ListParagraph">
    <w:name w:val="List Paragraph"/>
    <w:basedOn w:val="Normal"/>
    <w:uiPriority w:val="99"/>
    <w:qFormat/>
    <w:rsid w:val="006B21A3"/>
    <w:pPr>
      <w:ind w:left="708"/>
    </w:pPr>
  </w:style>
  <w:style w:type="paragraph" w:styleId="EndnoteText">
    <w:name w:val="endnote text"/>
    <w:basedOn w:val="Normal"/>
    <w:link w:val="EndnoteTextChar"/>
    <w:uiPriority w:val="99"/>
    <w:semiHidden/>
    <w:rsid w:val="009A55F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A55F6"/>
    <w:rPr>
      <w:rFonts w:ascii="Calibri" w:hAnsi="Calibri" w:cs="Times New Roman"/>
      <w:sz w:val="20"/>
      <w:szCs w:val="20"/>
      <w:lang w:val="pl-PL" w:eastAsia="en-US"/>
    </w:rPr>
  </w:style>
  <w:style w:type="character" w:styleId="EndnoteReference">
    <w:name w:val="endnote reference"/>
    <w:basedOn w:val="DefaultParagraphFont"/>
    <w:uiPriority w:val="99"/>
    <w:semiHidden/>
    <w:rsid w:val="009A55F6"/>
    <w:rPr>
      <w:rFonts w:cs="Times New Roman"/>
      <w:vertAlign w:val="superscript"/>
    </w:rPr>
  </w:style>
  <w:style w:type="paragraph" w:styleId="BalloonText">
    <w:name w:val="Balloon Text"/>
    <w:basedOn w:val="Normal"/>
    <w:link w:val="BalloonTextChar"/>
    <w:uiPriority w:val="99"/>
    <w:semiHidden/>
    <w:rsid w:val="002D13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90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1670</Words>
  <Characters>10022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Krzysztof Filiński</dc:creator>
  <cp:keywords/>
  <dc:description/>
  <cp:lastModifiedBy>palestra.pl</cp:lastModifiedBy>
  <cp:revision>2</cp:revision>
  <dcterms:created xsi:type="dcterms:W3CDTF">2013-11-06T19:14:00Z</dcterms:created>
  <dcterms:modified xsi:type="dcterms:W3CDTF">2013-11-06T19:14:00Z</dcterms:modified>
</cp:coreProperties>
</file>