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C" w:rsidRPr="009C573E" w:rsidRDefault="00A37A3C" w:rsidP="00A37A3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A3C" w:rsidRDefault="00A37A3C" w:rsidP="00A37A3C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Załącznik nr 6  - Istotne postanowienia umowy</w:t>
      </w:r>
    </w:p>
    <w:p w:rsidR="00CC1DEE" w:rsidRDefault="00CC1DEE" w:rsidP="00A37A3C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CC1DEE" w:rsidRPr="009C573E" w:rsidRDefault="00CC1DEE" w:rsidP="00CC1DEE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postępowania o zamówienie publiczne w trybie przetargu nieograniczonego zgodnie z ustawą z dnia 29 stycznia 2004 roku Prawo zamówień publicznych (tekst jednolity w Dz. U. z 2010 r. Nr 113, poz. 759 ze. zm.)</w:t>
      </w: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CC1DEE" w:rsidRPr="009C573E" w:rsidRDefault="00CC1DEE" w:rsidP="00CC1DEE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cyklu </w:t>
      </w:r>
      <w:r>
        <w:rPr>
          <w:rFonts w:ascii="Times New Roman" w:hAnsi="Times New Roman"/>
          <w:sz w:val="24"/>
          <w:szCs w:val="24"/>
        </w:rPr>
        <w:t>szkoleń, których  lokalizację oraz minimalny zakres programowy określa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szczegółowo SIWZ oraz właściwe załączniki </w:t>
      </w:r>
      <w:r w:rsidRPr="009C573E">
        <w:rPr>
          <w:rFonts w:ascii="Times New Roman" w:hAnsi="Times New Roman"/>
          <w:sz w:val="24"/>
          <w:szCs w:val="24"/>
        </w:rPr>
        <w:t xml:space="preserve">(dalej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 w:rsidRPr="009C573E">
        <w:rPr>
          <w:rFonts w:ascii="Times New Roman" w:hAnsi="Times New Roman"/>
          <w:sz w:val="24"/>
          <w:szCs w:val="24"/>
        </w:rPr>
        <w:t xml:space="preserve">). Wszystkie kursy są współfinansowane ze środków Unii Europejskiej z </w:t>
      </w:r>
      <w:r>
        <w:rPr>
          <w:rFonts w:ascii="Times New Roman" w:hAnsi="Times New Roman"/>
          <w:sz w:val="24"/>
          <w:szCs w:val="24"/>
        </w:rPr>
        <w:t>…………………..</w:t>
      </w:r>
      <w:r w:rsidRPr="009C573E">
        <w:rPr>
          <w:rFonts w:ascii="Times New Roman" w:hAnsi="Times New Roman"/>
          <w:sz w:val="24"/>
          <w:szCs w:val="24"/>
        </w:rPr>
        <w:t xml:space="preserve">. Uczestnicy kursów zostaną </w:t>
      </w:r>
      <w:r>
        <w:rPr>
          <w:rFonts w:ascii="Times New Roman" w:hAnsi="Times New Roman"/>
          <w:sz w:val="24"/>
          <w:szCs w:val="24"/>
        </w:rPr>
        <w:t xml:space="preserve">wskazani </w:t>
      </w:r>
      <w:r w:rsidRPr="009C573E">
        <w:rPr>
          <w:rFonts w:ascii="Times New Roman" w:hAnsi="Times New Roman"/>
          <w:sz w:val="24"/>
          <w:szCs w:val="24"/>
        </w:rPr>
        <w:t>przez Zamawiającego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573E">
        <w:rPr>
          <w:rFonts w:ascii="Times New Roman" w:hAnsi="Times New Roman"/>
          <w:sz w:val="24"/>
          <w:szCs w:val="24"/>
        </w:rPr>
        <w:t>a ich</w:t>
      </w:r>
      <w:r>
        <w:rPr>
          <w:rFonts w:ascii="Times New Roman" w:hAnsi="Times New Roman"/>
          <w:sz w:val="24"/>
          <w:szCs w:val="24"/>
        </w:rPr>
        <w:t xml:space="preserve"> przewidywana </w:t>
      </w:r>
      <w:r w:rsidRPr="009C573E">
        <w:rPr>
          <w:rFonts w:ascii="Times New Roman" w:hAnsi="Times New Roman"/>
          <w:sz w:val="24"/>
          <w:szCs w:val="24"/>
        </w:rPr>
        <w:t xml:space="preserve">ilość – liczba osób została określona w specyfikacji istotnych warunków zamówienia (z zastrzeżeniem </w:t>
      </w:r>
      <w:r w:rsidRPr="009C573E">
        <w:rPr>
          <w:rFonts w:ascii="Times New Roman" w:hAnsi="Times New Roman"/>
          <w:b/>
          <w:bCs/>
          <w:sz w:val="24"/>
          <w:szCs w:val="24"/>
        </w:rPr>
        <w:t>§ 3 ust. 5 niniejszej umowy).</w:t>
      </w:r>
      <w:r w:rsidRPr="009C573E">
        <w:rPr>
          <w:rFonts w:ascii="Times New Roman" w:hAnsi="Times New Roman"/>
          <w:sz w:val="24"/>
          <w:szCs w:val="24"/>
        </w:rPr>
        <w:t xml:space="preserve">  Wykaz uczestników kursów dla każdej grupy zostanie przekazany Wykonawcy przed rozpo</w:t>
      </w:r>
      <w:r>
        <w:rPr>
          <w:rFonts w:ascii="Times New Roman" w:hAnsi="Times New Roman"/>
          <w:sz w:val="24"/>
          <w:szCs w:val="24"/>
        </w:rPr>
        <w:t xml:space="preserve">częciem kursu  dla każdej grupy. </w:t>
      </w:r>
      <w:r w:rsidRPr="009C573E">
        <w:rPr>
          <w:rFonts w:ascii="Times New Roman" w:hAnsi="Times New Roman"/>
          <w:sz w:val="24"/>
          <w:szCs w:val="24"/>
        </w:rPr>
        <w:t xml:space="preserve"> Kursy będą prowadzone, na zasadach i w sposób określony w specyfikacji istotnych warunków zamówienia (dalej SIWZ), która staje się załącznikiem do niniejszej umowy, z uwzględnieniem postanowień niniejszej umowy. </w:t>
      </w:r>
    </w:p>
    <w:p w:rsidR="00CC1DEE" w:rsidRPr="00545B9A" w:rsidRDefault="00CC1DEE" w:rsidP="00CC1DEE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545B9A">
        <w:rPr>
          <w:rFonts w:ascii="Times New Roman" w:hAnsi="Times New Roman"/>
          <w:sz w:val="24"/>
          <w:szCs w:val="24"/>
        </w:rPr>
        <w:t>Termin realizacji kursów dla każdego z zagadnień i każdej z grup zostanie ustalony przez Zamawiającego z Wykonawcą w przedziale czasowym określonym w SIWZ. W razie nieustalenia terminów w okresie 3 dni od przedstawienia drogą e-mail pierwszej propozycji przez Zamawiającego Zamawiający ma prawo jednostronnego</w:t>
      </w:r>
      <w:r>
        <w:rPr>
          <w:rFonts w:ascii="Times New Roman" w:hAnsi="Times New Roman"/>
          <w:sz w:val="24"/>
          <w:szCs w:val="24"/>
        </w:rPr>
        <w:t xml:space="preserve">, wiążącego </w:t>
      </w:r>
      <w:r w:rsidRPr="00545B9A">
        <w:rPr>
          <w:rFonts w:ascii="Times New Roman" w:hAnsi="Times New Roman"/>
          <w:sz w:val="24"/>
          <w:szCs w:val="24"/>
        </w:rPr>
        <w:t xml:space="preserve"> ustalenia terminu kursu dla każdego zagadnienia i każdej grupy. Strony mogą wspólnie zmienić ustalony wcześniej termin realizacji danego kursu w drodze pisemnej. Kursy mogą być prowadzone równolegle. Zamawiający ma prawo zmienić (odwołać) ustalony wcześniej termin kursu w sytuacji gdy zmiany takiej dokona podmiot dla którego kurs ma być prowadzony. W tym przypadku strony ponownie ustalą nowy termin kursu na warunkach określonych w niniejszym ustępie. </w:t>
      </w:r>
    </w:p>
    <w:p w:rsidR="00CC1DEE" w:rsidRPr="00D7212C" w:rsidRDefault="00CC1DEE" w:rsidP="00CC1DEE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D7212C">
        <w:rPr>
          <w:rFonts w:ascii="Times New Roman" w:hAnsi="Times New Roman"/>
          <w:sz w:val="24"/>
          <w:szCs w:val="24"/>
        </w:rPr>
        <w:t xml:space="preserve">Wykonawca zobowiązany jest zapewnić </w:t>
      </w:r>
      <w:r>
        <w:rPr>
          <w:rFonts w:ascii="Times New Roman" w:hAnsi="Times New Roman"/>
          <w:sz w:val="24"/>
          <w:szCs w:val="24"/>
        </w:rPr>
        <w:t>dla każdego z kursów</w:t>
      </w:r>
      <w:r w:rsidRPr="00D7212C">
        <w:rPr>
          <w:rFonts w:ascii="Times New Roman" w:hAnsi="Times New Roman"/>
          <w:sz w:val="24"/>
          <w:szCs w:val="24"/>
        </w:rPr>
        <w:t xml:space="preserve"> salę szkoleniową na warunkach określonych w SIWZ. Dokładny adres</w:t>
      </w:r>
      <w:r>
        <w:rPr>
          <w:rFonts w:ascii="Times New Roman" w:hAnsi="Times New Roman"/>
          <w:sz w:val="24"/>
          <w:szCs w:val="24"/>
        </w:rPr>
        <w:t>y</w:t>
      </w:r>
      <w:r w:rsidRPr="00D72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 szkoleniowych</w:t>
      </w:r>
      <w:r w:rsidRPr="00D7212C">
        <w:rPr>
          <w:rFonts w:ascii="Times New Roman" w:hAnsi="Times New Roman"/>
          <w:sz w:val="24"/>
          <w:szCs w:val="24"/>
        </w:rPr>
        <w:t xml:space="preserve"> Wykonawca zobowiązany jest wskaza</w:t>
      </w:r>
      <w:r>
        <w:rPr>
          <w:rFonts w:ascii="Times New Roman" w:hAnsi="Times New Roman"/>
          <w:sz w:val="24"/>
          <w:szCs w:val="24"/>
        </w:rPr>
        <w:t xml:space="preserve">ć Zamawiającemu nie później niż 3 </w:t>
      </w:r>
      <w:r w:rsidRPr="00D7212C">
        <w:rPr>
          <w:rFonts w:ascii="Times New Roman" w:hAnsi="Times New Roman"/>
          <w:sz w:val="24"/>
          <w:szCs w:val="24"/>
        </w:rPr>
        <w:t xml:space="preserve">dni </w:t>
      </w:r>
      <w:r>
        <w:rPr>
          <w:rFonts w:ascii="Times New Roman" w:hAnsi="Times New Roman"/>
          <w:sz w:val="24"/>
          <w:szCs w:val="24"/>
        </w:rPr>
        <w:t xml:space="preserve">od zawarcia umowy. W sytuacji gdy którakolwiek z sal nie spełnia wymagań określonych w SIWZ Wykonawca jest zobowiązany przedstawić salę spełniającą wymagania SIWZ w terminie  1 dnia od otrzymania stosownej informacji od Zamawiającego. Wykonawca może zrealizować kursy także w innych salach i lokalizacjach niż wskazane przez niego pierwotnie w sytuacji gdy inna sala spełnia wymagania określone w SIWZ i została zaakceptowania przez Zamawiającego.  </w:t>
      </w:r>
    </w:p>
    <w:p w:rsidR="00CC1DEE" w:rsidRPr="009C573E" w:rsidRDefault="00CC1DEE" w:rsidP="00CC1DEE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CC1DEE" w:rsidRPr="009C573E" w:rsidRDefault="00CC1DEE" w:rsidP="00CC1DEE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CC1DEE" w:rsidRPr="009C573E" w:rsidRDefault="00CC1DEE" w:rsidP="00CC1DE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CC1DEE" w:rsidRPr="009C573E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 xml:space="preserve">Wykonawca zapewni prowadzenie kursu dla każdej z grup zgodnie z wymaganiami zamawiającego określonymi w SIWZ. </w:t>
      </w:r>
    </w:p>
    <w:p w:rsidR="00CC1DEE" w:rsidRPr="009C573E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CC1DEE" w:rsidRPr="009C573E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Warunki pracy osób uczestniczących w kursach będą zgodne z przepisami bezpieczeństwa i higieny pracy.</w:t>
      </w:r>
    </w:p>
    <w:p w:rsidR="00CC1DEE" w:rsidRPr="00BB1B25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1B25">
        <w:rPr>
          <w:rFonts w:ascii="Times New Roman" w:hAnsi="Times New Roman"/>
          <w:sz w:val="24"/>
          <w:szCs w:val="24"/>
        </w:rPr>
        <w:t xml:space="preserve">Wykonawca zapewni wykładowców posiadających kwalifikacje i umiejętności adekwatne do zakresu programowego prowadzonych przez nich kursów oraz wymagań postawionych w SIWZ. W terminie 2 dni od </w:t>
      </w:r>
      <w:r>
        <w:rPr>
          <w:rFonts w:ascii="Times New Roman" w:hAnsi="Times New Roman"/>
          <w:sz w:val="24"/>
          <w:szCs w:val="24"/>
        </w:rPr>
        <w:t xml:space="preserve">zawarcia umowy </w:t>
      </w:r>
      <w:r w:rsidRPr="00BB1B25">
        <w:rPr>
          <w:rFonts w:ascii="Times New Roman" w:hAnsi="Times New Roman"/>
          <w:sz w:val="24"/>
          <w:szCs w:val="24"/>
        </w:rPr>
        <w:t>Wykonawca prz</w:t>
      </w:r>
      <w:r>
        <w:rPr>
          <w:rFonts w:ascii="Times New Roman" w:hAnsi="Times New Roman"/>
          <w:sz w:val="24"/>
          <w:szCs w:val="24"/>
        </w:rPr>
        <w:t>edstawi Zamawiającemu CV trenerów</w:t>
      </w:r>
      <w:r w:rsidRPr="00BB1B25">
        <w:rPr>
          <w:rFonts w:ascii="Times New Roman" w:hAnsi="Times New Roman"/>
          <w:sz w:val="24"/>
          <w:szCs w:val="24"/>
        </w:rPr>
        <w:t xml:space="preserve"> maj</w:t>
      </w:r>
      <w:r>
        <w:rPr>
          <w:rFonts w:ascii="Times New Roman" w:hAnsi="Times New Roman"/>
          <w:sz w:val="24"/>
          <w:szCs w:val="24"/>
        </w:rPr>
        <w:t>ących</w:t>
      </w:r>
      <w:r w:rsidRPr="00BB1B25">
        <w:rPr>
          <w:rFonts w:ascii="Times New Roman" w:hAnsi="Times New Roman"/>
          <w:sz w:val="24"/>
          <w:szCs w:val="24"/>
        </w:rPr>
        <w:t xml:space="preserve"> przeprowadzić kurs</w:t>
      </w:r>
      <w:r>
        <w:rPr>
          <w:rFonts w:ascii="Times New Roman" w:hAnsi="Times New Roman"/>
          <w:sz w:val="24"/>
          <w:szCs w:val="24"/>
        </w:rPr>
        <w:t>y z dokładnym opisem ich</w:t>
      </w:r>
      <w:r w:rsidRPr="00BB1B25">
        <w:rPr>
          <w:rFonts w:ascii="Times New Roman" w:hAnsi="Times New Roman"/>
          <w:sz w:val="24"/>
          <w:szCs w:val="24"/>
        </w:rPr>
        <w:t xml:space="preserve"> kwalifikacji i doświadczenia. Zamawiający zastrzega sobie prawo nie wyrażenia zgody na osobę trenera</w:t>
      </w:r>
      <w:r>
        <w:rPr>
          <w:rFonts w:ascii="Times New Roman" w:hAnsi="Times New Roman"/>
          <w:sz w:val="24"/>
          <w:szCs w:val="24"/>
        </w:rPr>
        <w:t xml:space="preserve"> (trenerów)</w:t>
      </w:r>
      <w:r w:rsidRPr="00BB1B25">
        <w:rPr>
          <w:rFonts w:ascii="Times New Roman" w:hAnsi="Times New Roman"/>
          <w:sz w:val="24"/>
          <w:szCs w:val="24"/>
        </w:rPr>
        <w:t xml:space="preserve"> zaproponowanego</w:t>
      </w:r>
      <w:r>
        <w:rPr>
          <w:rFonts w:ascii="Times New Roman" w:hAnsi="Times New Roman"/>
          <w:sz w:val="24"/>
          <w:szCs w:val="24"/>
        </w:rPr>
        <w:t xml:space="preserve"> (zaproponowanych)</w:t>
      </w:r>
      <w:r w:rsidRPr="00BB1B25">
        <w:rPr>
          <w:rFonts w:ascii="Times New Roman" w:hAnsi="Times New Roman"/>
          <w:sz w:val="24"/>
          <w:szCs w:val="24"/>
        </w:rPr>
        <w:t xml:space="preserve"> przez Wykonawcę do realizacji danego </w:t>
      </w:r>
      <w:r>
        <w:rPr>
          <w:rFonts w:ascii="Times New Roman" w:hAnsi="Times New Roman"/>
          <w:sz w:val="24"/>
          <w:szCs w:val="24"/>
        </w:rPr>
        <w:t>kursu</w:t>
      </w:r>
      <w:r w:rsidRPr="00BB1B25">
        <w:rPr>
          <w:rFonts w:ascii="Times New Roman" w:hAnsi="Times New Roman"/>
          <w:sz w:val="24"/>
          <w:szCs w:val="24"/>
        </w:rPr>
        <w:t xml:space="preserve">, w szczególności gdy ma </w:t>
      </w:r>
      <w:r>
        <w:rPr>
          <w:rFonts w:ascii="Times New Roman" w:hAnsi="Times New Roman"/>
          <w:sz w:val="24"/>
          <w:szCs w:val="24"/>
        </w:rPr>
        <w:t xml:space="preserve">uzasadnione </w:t>
      </w:r>
      <w:r w:rsidRPr="00BB1B25">
        <w:rPr>
          <w:rFonts w:ascii="Times New Roman" w:hAnsi="Times New Roman"/>
          <w:sz w:val="24"/>
          <w:szCs w:val="24"/>
        </w:rPr>
        <w:t xml:space="preserve">zastrzeżenia co do jego doświadczenia, bądź też współpracował już (ewentualnie podmiot dla którego będzie realizowane dane szkolenie) z danym trenerem i </w:t>
      </w:r>
      <w:r>
        <w:rPr>
          <w:rFonts w:ascii="Times New Roman" w:hAnsi="Times New Roman"/>
          <w:sz w:val="24"/>
          <w:szCs w:val="24"/>
        </w:rPr>
        <w:t xml:space="preserve">ma uzasadnione zastrzeżenia do </w:t>
      </w:r>
      <w:r w:rsidRPr="00BB1B25">
        <w:rPr>
          <w:rFonts w:ascii="Times New Roman" w:hAnsi="Times New Roman"/>
          <w:sz w:val="24"/>
          <w:szCs w:val="24"/>
        </w:rPr>
        <w:t>tejże współpracy. W tym wypadku Wykonawca zobowiązany jest przedstawić innego trenera (dołączając jego CV) spełniającego wymagania określone w SIWZ w terminie 2 dni od otrzymania stosownej informacji od Zamawiającego. Postanowienia niniejsze stosuje się odpowiednio w razie kolejnego niezaakceptowania osoby trenera wskazanego przez Wykonawcę, z tym zastrzeżeniem, że dwukrotne przedstawienie trenera niezaakceptowanego przez</w:t>
      </w:r>
      <w:r>
        <w:rPr>
          <w:rFonts w:ascii="Times New Roman" w:hAnsi="Times New Roman"/>
          <w:sz w:val="24"/>
          <w:szCs w:val="24"/>
        </w:rPr>
        <w:t xml:space="preserve"> Zamawiającego bądź</w:t>
      </w:r>
      <w:r w:rsidRPr="00BB1B25">
        <w:rPr>
          <w:rFonts w:ascii="Times New Roman" w:hAnsi="Times New Roman"/>
          <w:sz w:val="24"/>
          <w:szCs w:val="24"/>
        </w:rPr>
        <w:t xml:space="preserve"> podmiot dla którego ma być prowadzony kurs uprawnia Zamawiającego do rezygnacji z przeprowadzenia danego kursu - postanowienia ust. 6 stosuje się wówczas odpowiednio. </w:t>
      </w:r>
      <w:r>
        <w:rPr>
          <w:rFonts w:ascii="Times New Roman" w:hAnsi="Times New Roman"/>
          <w:sz w:val="24"/>
          <w:szCs w:val="24"/>
        </w:rPr>
        <w:t xml:space="preserve">Zamawiający dopuszcza możliwość zmiany trenerów wskazanych przez Wykonawcę w terminie 2 dni od zawarcia umowy pod warunkiem, że nowo zaproponowani trenerzy spełniają wymagania określone w SIWZ i zostaną zaakceptowani przez podmiot dla którego realizowany jest dany kurs. </w:t>
      </w:r>
    </w:p>
    <w:p w:rsidR="00CC1DEE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przypadku, gdy wystąpi okoliczność, że zbędnym lub niemożliwym stanie się przeprowadzenie kursu dla liczby osób wskazanych w specyfikacji istotnych warunków zamówienia, Zamawiający zastrzega sobie prawo zmniejszenia liczby osób skierowanych na kurs oraz w konsekwencji powyższego prawo zmniejszenia liczby grup szkoleniowych oraz wynagrodzenia Wykonawcy</w:t>
      </w:r>
      <w:r>
        <w:rPr>
          <w:rFonts w:ascii="Times New Roman" w:hAnsi="Times New Roman"/>
          <w:sz w:val="24"/>
          <w:szCs w:val="24"/>
        </w:rPr>
        <w:t xml:space="preserve"> (wynagrodzenie za poszczególną grupę zostanie ustalone jako iloraz wynagrodzenia za dany blok tematyczny oraz ilości grup przewidzianych do przeszkolenia w ramach danego bloku)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Zamawiający zastrzega sobie również prawo zwiększenia grup szkoleniowych w ramach bloku (nie więcej niż do 30 osób)  – w tym wypadku wynagrodzenie należne Wykonawcy nie ulegnie zmianie, a Wykonawca nie ma roszczenia o jego zwiększenie. Zamawiający zastrzega sobie możliwość zwiększenia ilości grup w ramach bloku kosztem innego bloku. W tym przypadku wynagrodzenie należne za dany blok zostanie zwiększone stosownie do § 5 ust. 5 umowy, z tym zastrzeżeniem że łączna wartość wynagrodzenia należnego Wykonawcy nie może przekroczyć kwoty określonej w § 5 ust. 1 umowy. </w:t>
      </w:r>
    </w:p>
    <w:p w:rsidR="00CC1DEE" w:rsidRPr="009C573E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na fakt, że kursy będą prowadzone na rzecz podmiotu trzeciego, Strony zgodnie oświadczają, że ilość bloków tematycznych oraz poszczególnych szkoleń wskazana w SIWZ jest prognozowaną ilością maksymalną i może ulec zmianie. W szczególności Zamawiający zastrzega sobie prawo do zmniejszenia (w tym rezygnacji)  ilości realizowanych bloków bądź ilości realizowanych kursów bez prawa do jakiejkolwiek rekompensaty dla Wykonawcy (w szczególności Wykonawca nie ma </w:t>
      </w:r>
      <w:r>
        <w:rPr>
          <w:rFonts w:ascii="Times New Roman" w:hAnsi="Times New Roman"/>
          <w:sz w:val="24"/>
          <w:szCs w:val="24"/>
        </w:rPr>
        <w:lastRenderedPageBreak/>
        <w:t xml:space="preserve">roszczenia o realizację odwołanego kursu bądź odszkodowania za odwołanie/nieprzeprowadzenie kursu). W tym przypadku Wykonawcy przysługuje wynagrodzenie jedynie za zrealizowane kursy. Zmniejszenie bądź rezygnacja z realizacji poszczególnych bloków bądź kursów nastąpi w formie pisemnej i nie wymaga uzasadnienia. Zamawiający ma prawo skorzystać z prawa do rezygnacji (zmniejszenia) z poszczególnych kursów bądź bloków w terminie do 30 września 2011 roku. </w:t>
      </w:r>
    </w:p>
    <w:p w:rsidR="00CC1DEE" w:rsidRPr="009C573E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CC1DEE" w:rsidRPr="009C573E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zapewnić uczestnikom materiały szkoleniowe które zostaną ujęte w cenie i przejdą na własność uczestników szkoleń. Wykonawca zobowiązany jest przed wystawieniem faktury przekazać Zamawiającemu po jednym egzemplarzu każdego materiału szkoleniowego przekazywanego uczestnikom kursu.</w:t>
      </w:r>
      <w:r>
        <w:rPr>
          <w:rFonts w:ascii="Times New Roman" w:hAnsi="Times New Roman"/>
          <w:sz w:val="24"/>
          <w:szCs w:val="24"/>
        </w:rPr>
        <w:t xml:space="preserve"> Nieprzekazanie Zamawiającemu egzemplarza każdego materiału szkoleniowego uprawnia Zamawiającego do wstrzymania się z płatnością (w tym przypadku Zamawiający nie pozostaje w opóźnieniu z zapłatą, a Wykonawca nie ma prawa do odsetek za opóźnienie ani jakiejkolwiek innej rekompensaty). </w:t>
      </w:r>
    </w:p>
    <w:p w:rsidR="00CC1DEE" w:rsidRPr="009C573E" w:rsidRDefault="00CC1DEE" w:rsidP="00CC1DE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CC1DEE" w:rsidRPr="009C573E" w:rsidRDefault="00CC1DEE" w:rsidP="00CC1DEE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  <w:r>
        <w:rPr>
          <w:rFonts w:ascii="Times New Roman" w:hAnsi="Times New Roman"/>
          <w:sz w:val="24"/>
          <w:szCs w:val="24"/>
        </w:rPr>
        <w:t>e-mail…………….</w:t>
      </w:r>
    </w:p>
    <w:p w:rsidR="00CC1DEE" w:rsidRPr="009C573E" w:rsidRDefault="00CC1DEE" w:rsidP="00CC1DEE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  <w:r>
        <w:rPr>
          <w:rFonts w:ascii="Times New Roman" w:hAnsi="Times New Roman"/>
          <w:sz w:val="24"/>
          <w:szCs w:val="24"/>
        </w:rPr>
        <w:t>e-mail……………..</w:t>
      </w:r>
    </w:p>
    <w:p w:rsidR="00CC1DEE" w:rsidRPr="009C573E" w:rsidRDefault="00CC1DEE" w:rsidP="00CC1DEE">
      <w:pPr>
        <w:jc w:val="both"/>
        <w:rPr>
          <w:rFonts w:ascii="Times New Roman" w:hAnsi="Times New Roman"/>
          <w:sz w:val="24"/>
          <w:szCs w:val="24"/>
        </w:rPr>
      </w:pP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CC1DEE" w:rsidRPr="00891FA2" w:rsidRDefault="00CC1DEE" w:rsidP="00CC1DEE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91FA2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niniejszej umowy, a w szczególności 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CC1DEE" w:rsidRPr="009C573E" w:rsidRDefault="00CC1DEE" w:rsidP="00CC1DEE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CC1DEE" w:rsidRPr="009C573E" w:rsidRDefault="00CC1DEE" w:rsidP="00CC1DEE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CC1DEE" w:rsidRPr="009C573E" w:rsidRDefault="00CC1DEE" w:rsidP="00CC1DEE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 miejscu i w czasie przez siebie wybranym. </w:t>
      </w:r>
    </w:p>
    <w:p w:rsidR="00CC1DEE" w:rsidRPr="009C573E" w:rsidRDefault="00CC1DEE" w:rsidP="00CC1D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CC1DEE" w:rsidRPr="00A2510A" w:rsidRDefault="00CC1DEE" w:rsidP="00CC1DEE">
      <w:pPr>
        <w:pStyle w:val="Tekstpodstawowy2"/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</w:rPr>
      </w:pPr>
      <w:r w:rsidRPr="00A2510A">
        <w:rPr>
          <w:rFonts w:ascii="Times New Roman" w:hAnsi="Times New Roman"/>
        </w:rPr>
        <w:lastRenderedPageBreak/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CC1DEE" w:rsidRPr="009C573E" w:rsidRDefault="00CC1DEE" w:rsidP="00CC1DEE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Przy założeniu wykonania prawidłowo całości zamówienia określonego w SIWZ Wykonawca otrzyma ryczałtowe wynagrodzenie (zgodnie z ofertą z dnia …..  stanowiąca integralną część umowy), które łącznie nie przekroczy kwoty: ……………….. … zł brutto (słownie: …</w:t>
      </w:r>
      <w:r>
        <w:rPr>
          <w:rFonts w:ascii="Times New Roman" w:hAnsi="Times New Roman"/>
          <w:sz w:val="24"/>
          <w:szCs w:val="24"/>
        </w:rPr>
        <w:t>…………….</w:t>
      </w:r>
      <w:r w:rsidRPr="009C573E">
        <w:rPr>
          <w:rFonts w:ascii="Times New Roman" w:hAnsi="Times New Roman"/>
          <w:sz w:val="24"/>
          <w:szCs w:val="24"/>
        </w:rPr>
        <w:t xml:space="preserve">). </w:t>
      </w:r>
    </w:p>
    <w:p w:rsidR="00CC1DEE" w:rsidRPr="009C573E" w:rsidRDefault="00CC1DEE" w:rsidP="00CC1DEE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</w:t>
      </w:r>
      <w:r>
        <w:rPr>
          <w:rFonts w:ascii="Times New Roman" w:hAnsi="Times New Roman"/>
          <w:sz w:val="24"/>
          <w:szCs w:val="24"/>
        </w:rPr>
        <w:t xml:space="preserve">zrealizowanych kursów oraz </w:t>
      </w:r>
      <w:r w:rsidRPr="009C573E">
        <w:rPr>
          <w:rFonts w:ascii="Times New Roman" w:hAnsi="Times New Roman"/>
          <w:sz w:val="24"/>
          <w:szCs w:val="24"/>
        </w:rPr>
        <w:t>przeszkolonych</w:t>
      </w:r>
      <w:r>
        <w:rPr>
          <w:rFonts w:ascii="Times New Roman" w:hAnsi="Times New Roman"/>
          <w:sz w:val="24"/>
          <w:szCs w:val="24"/>
        </w:rPr>
        <w:t xml:space="preserve"> grup</w:t>
      </w:r>
      <w:r w:rsidRPr="009C573E">
        <w:rPr>
          <w:rFonts w:ascii="Times New Roman" w:hAnsi="Times New Roman"/>
          <w:sz w:val="24"/>
          <w:szCs w:val="24"/>
        </w:rPr>
        <w:t xml:space="preserve">.  </w:t>
      </w:r>
    </w:p>
    <w:p w:rsidR="00CC1DEE" w:rsidRPr="009C573E" w:rsidRDefault="00CC1DEE" w:rsidP="00CC1DEE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CC1DEE" w:rsidRPr="009C573E" w:rsidRDefault="00CC1DEE" w:rsidP="00CC1DEE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celu uniknięcia wątpliwości strony zgodnie postanawiają, że koszt materiałów szkoleniowych, sal, sprzętu, wyżywienia</w:t>
      </w:r>
      <w:r>
        <w:rPr>
          <w:rFonts w:ascii="Times New Roman" w:hAnsi="Times New Roman"/>
          <w:sz w:val="24"/>
          <w:szCs w:val="24"/>
        </w:rPr>
        <w:t xml:space="preserve">, napojów </w:t>
      </w:r>
      <w:r w:rsidRPr="009C573E">
        <w:rPr>
          <w:rFonts w:ascii="Times New Roman" w:hAnsi="Times New Roman"/>
          <w:sz w:val="24"/>
          <w:szCs w:val="24"/>
        </w:rPr>
        <w:t xml:space="preserve"> – pokrywa Wykonawca i został uwzględniony w wynagrodzeniu, o którym mowa w ust 1. </w:t>
      </w:r>
    </w:p>
    <w:p w:rsidR="00CC1DEE" w:rsidRPr="009C573E" w:rsidRDefault="00CC1DEE" w:rsidP="00CC1DEE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Rozliczenie za wykonane usługi nastąpi na podstawie prawidłowo wystawionych faktur VAT. Wykonawca zobowiązany jest wy</w:t>
      </w:r>
      <w:r>
        <w:rPr>
          <w:rFonts w:ascii="Times New Roman" w:hAnsi="Times New Roman"/>
          <w:sz w:val="24"/>
          <w:szCs w:val="24"/>
        </w:rPr>
        <w:t>stawiać faktury cząstkowe po przeprowadzeniu kursu dla każdej grupy – wartość wynagrodzenia za przeszkolenie  każdej grupy zostanie wyliczona jako iloraz wynagrodzenia za dany blok tematyczny oraz ilości grup przewidzianych do przeszkolenia w ramach bloku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CC1DEE" w:rsidRPr="009C573E" w:rsidRDefault="00CC1DEE" w:rsidP="00CC1DEE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Warunkiem wystawienia faktury jest podpisanie przez strony protokołów potwierdzających prawidłowe wykonanie </w:t>
      </w:r>
      <w:r>
        <w:rPr>
          <w:rFonts w:ascii="Times New Roman" w:hAnsi="Times New Roman"/>
          <w:sz w:val="24"/>
          <w:szCs w:val="24"/>
        </w:rPr>
        <w:t>każdego kursu objętego fakturą</w:t>
      </w:r>
      <w:r w:rsidRPr="009C573E">
        <w:rPr>
          <w:rFonts w:ascii="Times New Roman" w:hAnsi="Times New Roman"/>
          <w:sz w:val="24"/>
          <w:szCs w:val="24"/>
        </w:rPr>
        <w:t xml:space="preserve">. Wykonawca zgłosi gotowość do podpisania protokołu po przeprowadzeniu </w:t>
      </w:r>
      <w:r>
        <w:rPr>
          <w:rFonts w:ascii="Times New Roman" w:hAnsi="Times New Roman"/>
          <w:sz w:val="24"/>
          <w:szCs w:val="24"/>
        </w:rPr>
        <w:t xml:space="preserve">kursu </w:t>
      </w:r>
      <w:r w:rsidRPr="009C573E">
        <w:rPr>
          <w:rFonts w:ascii="Times New Roman" w:hAnsi="Times New Roman"/>
          <w:sz w:val="24"/>
          <w:szCs w:val="24"/>
        </w:rPr>
        <w:t>dla każdej  grup</w:t>
      </w:r>
      <w:r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.   </w:t>
      </w:r>
    </w:p>
    <w:p w:rsidR="00CC1DEE" w:rsidRPr="009C573E" w:rsidRDefault="00CC1DEE" w:rsidP="00CC1DEE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Zapłata za wykonaną usługę szkoleniową będzie dokonana przelewem w terminie 30 dni od daty otrzymania</w:t>
      </w:r>
      <w:r>
        <w:rPr>
          <w:rFonts w:ascii="Times New Roman" w:hAnsi="Times New Roman"/>
          <w:sz w:val="24"/>
          <w:szCs w:val="24"/>
        </w:rPr>
        <w:t xml:space="preserve"> przez Zamawiającego prawidłowo wystawionej </w:t>
      </w:r>
      <w:r w:rsidRPr="009C573E">
        <w:rPr>
          <w:rFonts w:ascii="Times New Roman" w:hAnsi="Times New Roman"/>
          <w:sz w:val="24"/>
          <w:szCs w:val="24"/>
        </w:rPr>
        <w:t xml:space="preserve">faktury </w:t>
      </w:r>
      <w:r>
        <w:rPr>
          <w:rFonts w:ascii="Times New Roman" w:hAnsi="Times New Roman"/>
          <w:sz w:val="24"/>
          <w:szCs w:val="24"/>
        </w:rPr>
        <w:t>VAT</w:t>
      </w:r>
      <w:r w:rsidRPr="009C573E">
        <w:rPr>
          <w:rFonts w:ascii="Times New Roman" w:hAnsi="Times New Roman"/>
          <w:sz w:val="24"/>
          <w:szCs w:val="24"/>
        </w:rPr>
        <w:t xml:space="preserve">, na konto Wykonawcy wskazane w treści faktury VAT. </w:t>
      </w:r>
    </w:p>
    <w:p w:rsidR="00CC1DE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6</w:t>
      </w:r>
    </w:p>
    <w:p w:rsidR="00CC1DEE" w:rsidRPr="009C573E" w:rsidRDefault="00CC1DEE" w:rsidP="00CC1DEE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>rzedmiot zamówienia winien zost</w:t>
      </w:r>
      <w:r>
        <w:rPr>
          <w:rFonts w:ascii="Times New Roman" w:hAnsi="Times New Roman"/>
          <w:sz w:val="24"/>
          <w:szCs w:val="24"/>
        </w:rPr>
        <w:t>ać wykonany w całości do dnia 15 grudnia 2011 roku.</w:t>
      </w: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7</w:t>
      </w:r>
    </w:p>
    <w:p w:rsidR="00CC1DEE" w:rsidRPr="009C573E" w:rsidRDefault="00CC1DEE" w:rsidP="00CC1DE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kontroli prawidłowości realizacji przedmiotu umowy.</w:t>
      </w:r>
    </w:p>
    <w:p w:rsidR="00CC1DEE" w:rsidRPr="009C573E" w:rsidRDefault="00CC1DEE" w:rsidP="00CC1D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Na żądanie Zamawiającego Wykonawca przedstawi wykaz licencji na oprogramowania wykorzystywane przy realizacji kursu.</w:t>
      </w:r>
    </w:p>
    <w:p w:rsidR="00CC1DEE" w:rsidRDefault="00CC1DEE" w:rsidP="00CC1D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</w:t>
      </w:r>
      <w:r w:rsidRPr="009C573E">
        <w:rPr>
          <w:rFonts w:ascii="Times New Roman" w:hAnsi="Times New Roman"/>
          <w:sz w:val="24"/>
          <w:szCs w:val="24"/>
        </w:rPr>
        <w:lastRenderedPageBreak/>
        <w:t xml:space="preserve">wezwaniu do usunięcia uchybień. Zamawiający ma prawo od umowy odstąpić również w razie niezrealizowania któregokolwiek z kursów w ustalonym terminie – w tym przypadku z prawa odstąpienia Zamawiający może </w:t>
      </w:r>
      <w:r>
        <w:rPr>
          <w:rFonts w:ascii="Times New Roman" w:hAnsi="Times New Roman"/>
          <w:sz w:val="24"/>
          <w:szCs w:val="24"/>
        </w:rPr>
        <w:t>skorzystać</w:t>
      </w:r>
      <w:r w:rsidRPr="009C573E">
        <w:rPr>
          <w:rFonts w:ascii="Times New Roman" w:hAnsi="Times New Roman"/>
          <w:sz w:val="24"/>
          <w:szCs w:val="24"/>
        </w:rPr>
        <w:t xml:space="preserve"> w terminie 7 dni od ustalonego terminu przeprowadzenia kursu. </w:t>
      </w:r>
    </w:p>
    <w:p w:rsidR="00CC1DEE" w:rsidRPr="009C573E" w:rsidRDefault="00CC1DEE" w:rsidP="00CC1D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kursu w terminie ustalonym zgodnie z postanowieniami SIWZ i niniejszej umowy Zamawiający ma prawo od umowy odstąpić, a Wykonawca wówczas zapłaci Zamawiającemu karę umowną w wysokości 5% wartości wynagrodzenia, o którym mowa w § 5 ust 1 niniejszej umowy. Z prawa odstąpienia Zamawiający ma prawo skorzystać w terminie 30 dni o ustalonego terminu rozpoczęcia któregokolwiek z kursów. </w:t>
      </w:r>
    </w:p>
    <w:p w:rsidR="00CC1DEE" w:rsidRPr="009C573E" w:rsidRDefault="00CC1DEE" w:rsidP="00CC1DEE">
      <w:pPr>
        <w:jc w:val="both"/>
        <w:rPr>
          <w:rFonts w:ascii="Times New Roman" w:hAnsi="Times New Roman"/>
          <w:sz w:val="24"/>
          <w:szCs w:val="24"/>
        </w:rPr>
      </w:pP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8</w:t>
      </w: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DEE" w:rsidRPr="009C573E" w:rsidRDefault="00CC1DEE" w:rsidP="00CC1D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CC1DEE" w:rsidRPr="009C573E" w:rsidRDefault="00CC1DEE" w:rsidP="00CC1D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CC1DEE" w:rsidRPr="009C573E" w:rsidRDefault="00CC1DEE" w:rsidP="00CC1D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(w tym terminu dostarczenia CV trenerów, terminu wskazania adresów sal szkoleniowych, terminu dostarczenia polisy NNW, terminu dostarczenia</w:t>
      </w:r>
      <w:r>
        <w:rPr>
          <w:rFonts w:ascii="Times New Roman" w:hAnsi="Times New Roman"/>
          <w:sz w:val="24"/>
          <w:szCs w:val="24"/>
        </w:rPr>
        <w:t xml:space="preserve"> szczegółowego programu szkoleń</w:t>
      </w:r>
      <w:r w:rsidRPr="009C573E">
        <w:rPr>
          <w:rFonts w:ascii="Times New Roman" w:hAnsi="Times New Roman"/>
          <w:sz w:val="24"/>
          <w:szCs w:val="24"/>
        </w:rPr>
        <w:t xml:space="preserve"> - w wysokości 2% wartości przedmiotu umowy, o której mowa w § 5 ust. 1 za każdy dzień opóźnienia,</w:t>
      </w:r>
    </w:p>
    <w:p w:rsidR="00CC1DEE" w:rsidRPr="009C573E" w:rsidRDefault="00CC1DEE" w:rsidP="00CC1D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niedotrzymanie terminów dostarczenia dokumentacji dla poszczególnej grupy kursowej w wysokości 2% wartości wynagrodzenia za dana grupę wyliczonego </w:t>
      </w:r>
      <w:r>
        <w:rPr>
          <w:rFonts w:ascii="Times New Roman" w:hAnsi="Times New Roman"/>
          <w:sz w:val="24"/>
          <w:szCs w:val="24"/>
        </w:rPr>
        <w:t>zgodnie z § 5 ust. 5</w:t>
      </w:r>
      <w:r w:rsidRPr="009C573E">
        <w:rPr>
          <w:rFonts w:ascii="Times New Roman" w:hAnsi="Times New Roman"/>
          <w:sz w:val="24"/>
          <w:szCs w:val="24"/>
        </w:rPr>
        <w:t>,</w:t>
      </w:r>
    </w:p>
    <w:p w:rsidR="00CC1DEE" w:rsidRPr="009C573E" w:rsidRDefault="00CC1DEE" w:rsidP="00CC1D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nieprzekazanie materiałów szkoleniowych bądź przekazanie materiałów nienależytej jakości (w szczególności bez wymaganego oznaczenia odpowiednimi logotypami bądź napisami)  - w wy</w:t>
      </w:r>
      <w:r>
        <w:rPr>
          <w:rFonts w:ascii="Times New Roman" w:hAnsi="Times New Roman"/>
          <w:sz w:val="24"/>
          <w:szCs w:val="24"/>
        </w:rPr>
        <w:t>sokości 3% wynagrodzenia za daną</w:t>
      </w:r>
      <w:r w:rsidRPr="009C573E">
        <w:rPr>
          <w:rFonts w:ascii="Times New Roman" w:hAnsi="Times New Roman"/>
          <w:sz w:val="24"/>
          <w:szCs w:val="24"/>
        </w:rPr>
        <w:t xml:space="preserve"> grupę w której stwierdzono brak bądź nienależyte materiały szkoleniowe, wyliczonego </w:t>
      </w:r>
      <w:r>
        <w:rPr>
          <w:rFonts w:ascii="Times New Roman" w:hAnsi="Times New Roman"/>
          <w:sz w:val="24"/>
          <w:szCs w:val="24"/>
        </w:rPr>
        <w:t xml:space="preserve">zgodnie z § 5 ust. 5 </w:t>
      </w:r>
      <w:r w:rsidRPr="009C573E">
        <w:rPr>
          <w:rFonts w:ascii="Times New Roman" w:hAnsi="Times New Roman"/>
          <w:sz w:val="24"/>
          <w:szCs w:val="24"/>
        </w:rPr>
        <w:t>za każdy dostrzeżony brak,</w:t>
      </w:r>
    </w:p>
    <w:p w:rsidR="00CC1DEE" w:rsidRPr="009C573E" w:rsidRDefault="00CC1DEE" w:rsidP="00CC1D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dostarczenie dla poszczególnej grupy kursowej – choćby w części – posiłków o nienależytej jakości – w wysokości 5% wartości wynagrodzenia za dana grupę wyliczonego </w:t>
      </w:r>
      <w:r>
        <w:rPr>
          <w:rFonts w:ascii="Times New Roman" w:hAnsi="Times New Roman"/>
          <w:sz w:val="24"/>
          <w:szCs w:val="24"/>
        </w:rPr>
        <w:t xml:space="preserve">zgodnie z § 5 ust. 5 </w:t>
      </w:r>
      <w:r w:rsidRPr="009C573E">
        <w:rPr>
          <w:rFonts w:ascii="Times New Roman" w:hAnsi="Times New Roman"/>
          <w:sz w:val="24"/>
          <w:szCs w:val="24"/>
        </w:rPr>
        <w:t>za każde naruszenie,</w:t>
      </w:r>
    </w:p>
    <w:p w:rsidR="00CC1DEE" w:rsidRPr="009C573E" w:rsidRDefault="00CC1DEE" w:rsidP="00CC1D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jakiekolwiek inne niż wskazane powyżej nienależyte wykonanie którejkolwiek z części składowych przedmiotu umowy – w wysokości 2% wynagrodzenia za dana grupę w której stwierdzono uchybienie, wyliczonego </w:t>
      </w:r>
      <w:r>
        <w:rPr>
          <w:rFonts w:ascii="Times New Roman" w:hAnsi="Times New Roman"/>
          <w:sz w:val="24"/>
          <w:szCs w:val="24"/>
        </w:rPr>
        <w:t xml:space="preserve">zgodnie z § 5 ust. 5 </w:t>
      </w:r>
      <w:r w:rsidRPr="009C573E">
        <w:rPr>
          <w:rFonts w:ascii="Times New Roman" w:hAnsi="Times New Roman"/>
          <w:sz w:val="24"/>
          <w:szCs w:val="24"/>
        </w:rPr>
        <w:t>za każdy dostrzeżony brak</w:t>
      </w:r>
    </w:p>
    <w:p w:rsidR="00CC1DEE" w:rsidRPr="009C573E" w:rsidRDefault="00CC1DEE" w:rsidP="00CC1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CC1DEE" w:rsidRPr="009C573E" w:rsidRDefault="00CC1DEE" w:rsidP="00CC1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CC1DEE" w:rsidRPr="009C573E" w:rsidRDefault="00CC1DEE" w:rsidP="00CC1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CC1DEE" w:rsidRPr="009C573E" w:rsidRDefault="00CC1DEE" w:rsidP="00CC1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CC1DEE" w:rsidRDefault="00CC1DEE" w:rsidP="00CC1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SIWZ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>(w szczególności zmieniona samowolnie przez Wykonawcę kadra szkoleniowa), Zamawiającemu przysługuje prawo odmowy zapłaty wynagrodzenia za zrealizowaną część umowy.</w:t>
      </w:r>
    </w:p>
    <w:p w:rsidR="00CC1DE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CC1DEE" w:rsidRPr="009C573E" w:rsidRDefault="00CC1DEE" w:rsidP="00CC1DEE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CC1DEE" w:rsidRPr="009C573E" w:rsidRDefault="00CC1DEE" w:rsidP="00CC1DEE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CC1DEE" w:rsidRPr="009C573E" w:rsidRDefault="00CC1DEE" w:rsidP="00CC1DEE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CC1DE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:rsidR="00CC1DEE" w:rsidRPr="009C573E" w:rsidRDefault="00CC1DEE" w:rsidP="00CC1DEE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CC1DEE" w:rsidRPr="009C573E" w:rsidRDefault="00CC1DEE" w:rsidP="00CC1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573E">
        <w:rPr>
          <w:rFonts w:ascii="Times New Roman" w:hAnsi="Times New Roman"/>
          <w:sz w:val="24"/>
          <w:szCs w:val="24"/>
        </w:rPr>
        <w:t xml:space="preserve">. Wykonawca zobowiązuje się do ochrony danych osobowych uczestników kursu na mocy ustawy z dnia 29 sierpnia 1997 r. o ochronie danych osobowych (tj. Dz. U. z 2002 r. Nr 102 poz. 926 ze zm.) i oświadcza, że spełnia warunki techniczne i organizacyjne umożliwiające zabezpieczenie zbioru ich danych osobowych. </w:t>
      </w:r>
    </w:p>
    <w:p w:rsidR="00CC1DEE" w:rsidRPr="009C573E" w:rsidRDefault="00CC1DEE" w:rsidP="00CC1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573E">
        <w:rPr>
          <w:rFonts w:ascii="Times New Roman" w:hAnsi="Times New Roman"/>
          <w:sz w:val="24"/>
          <w:szCs w:val="24"/>
        </w:rPr>
        <w:t>. Wszelkie zmiany niniejszej umowy wymagają formy pisemnej pod rygorem nieważności</w:t>
      </w:r>
    </w:p>
    <w:p w:rsidR="00CC1DEE" w:rsidRPr="009C573E" w:rsidRDefault="00CC1DEE" w:rsidP="00CC1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12</w:t>
      </w:r>
    </w:p>
    <w:p w:rsidR="00CC1DEE" w:rsidRPr="009C573E" w:rsidRDefault="00CC1DEE" w:rsidP="00CC1DEE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trzech jednobrzmiących egzemplarzach, jeden egzemplarz dla Wykonawcy oraz dwa egzemplarze dla Zamawiającego. </w:t>
      </w:r>
    </w:p>
    <w:p w:rsidR="00CC1DEE" w:rsidRPr="009C573E" w:rsidRDefault="00CC1DEE" w:rsidP="00CC1DEE">
      <w:pPr>
        <w:jc w:val="both"/>
        <w:rPr>
          <w:rFonts w:ascii="Times New Roman" w:hAnsi="Times New Roman"/>
          <w:sz w:val="24"/>
          <w:szCs w:val="24"/>
        </w:rPr>
      </w:pPr>
    </w:p>
    <w:p w:rsidR="00CC1DEE" w:rsidRPr="009C573E" w:rsidRDefault="00CC1DEE" w:rsidP="00CC1DEE">
      <w:pPr>
        <w:jc w:val="both"/>
        <w:rPr>
          <w:rFonts w:ascii="Times New Roman" w:hAnsi="Times New Roman"/>
          <w:sz w:val="24"/>
          <w:szCs w:val="24"/>
        </w:rPr>
      </w:pPr>
    </w:p>
    <w:p w:rsidR="00CC1DEE" w:rsidRPr="009C573E" w:rsidRDefault="00CC1DEE" w:rsidP="00CC1DE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CC1DEE" w:rsidRPr="009C573E" w:rsidRDefault="00CC1DEE" w:rsidP="00A37A3C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CC1DEE" w:rsidRPr="009C573E" w:rsidSect="001B7C21">
      <w:headerReference w:type="default" r:id="rId7"/>
      <w:footerReference w:type="default" r:id="rId8"/>
      <w:pgSz w:w="11906" w:h="16838"/>
      <w:pgMar w:top="176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FA" w:rsidRDefault="000415FA">
      <w:r>
        <w:separator/>
      </w:r>
    </w:p>
  </w:endnote>
  <w:endnote w:type="continuationSeparator" w:id="0">
    <w:p w:rsidR="000415FA" w:rsidRDefault="0004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E" w:rsidRDefault="006D673E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495pt;margin-top:-10.85pt;width:76.25pt;height:.05pt;z-index:25165875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E67994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-4481195</wp:posOffset>
          </wp:positionV>
          <wp:extent cx="4942840" cy="4364990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436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7994">
      <w:rPr>
        <w:noProof/>
        <w:lang w:eastAsia="pl-PL"/>
      </w:rPr>
      <w:drawing>
        <wp:anchor distT="0" distB="12333" distL="114300" distR="114300" simplePos="0" relativeHeight="25165670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-366395</wp:posOffset>
          </wp:positionV>
          <wp:extent cx="835025" cy="353695"/>
          <wp:effectExtent l="95250" t="76200" r="79375" b="65405"/>
          <wp:wrapNone/>
          <wp:docPr id="4" name="Obraz 0" descr="iso 90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so 9001.pn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53695"/>
                  </a:xfrm>
                  <a:prstGeom prst="rect">
                    <a:avLst/>
                  </a:prstGeom>
                  <a:noFill/>
                  <a:ln w="762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7994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8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1029" type="#_x0000_t32" style="position:absolute;margin-left:-1in;margin-top:-10.85pt;width:484.75pt;height:.05pt;z-index:251657728;mso-position-horizontal-relative:text;mso-position-vertical-relative:text" o:connectortype="straight" strokecolor="#a5a5a5" strokeweight="1pt">
          <v:imagedata embosscolor="shadow add(51)"/>
          <v:shadow type="perspective" color="#7f7f7f" opacity=".5" offset="1pt" offset2="-3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27.7pt;margin-top:.45pt;width:387.75pt;height:39pt;z-index:251655680;mso-position-horizontal-relative:text;mso-position-vertical-relative:text;mso-width-relative:margin;mso-height-relative:margin" stroked="f">
          <v:textbox style="mso-next-textbox:#_x0000_s1027">
            <w:txbxContent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b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           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</w:p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Sąd Rejonowy dla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m.st. Warszawy w Warszawie, XII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Wydział G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ospodarczy Krajowego Rejestru Są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dowego</w:t>
                </w:r>
              </w:p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</w:p>
              <w:p w:rsidR="006D673E" w:rsidRPr="00316AD1" w:rsidRDefault="006D673E" w:rsidP="00DD171F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415.5pt;margin-top:14.8pt;width:91.2pt;height:16.35pt;z-index:251654656;mso-position-horizontal-relative:text;mso-position-vertical-relative:text;mso-width-relative:margin;mso-height-relative:margin" stroked="f">
          <v:textbox style="mso-next-textbox:#_x0000_s1026">
            <w:txbxContent>
              <w:p w:rsidR="006D673E" w:rsidRPr="00EC4A70" w:rsidRDefault="006D673E" w:rsidP="00DD171F">
                <w:pPr>
                  <w:pStyle w:val="Stopka"/>
                  <w:jc w:val="center"/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</w:pP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>Strona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E67994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6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z </w: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NUMPAGES </w:instrTex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E67994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6</w:t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6D673E" w:rsidRDefault="006D673E" w:rsidP="00DD171F"/>
            </w:txbxContent>
          </v:textbox>
        </v:shape>
      </w:pict>
    </w:r>
    <w:r>
      <w:t>––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FA" w:rsidRDefault="000415FA">
      <w:r>
        <w:separator/>
      </w:r>
    </w:p>
  </w:footnote>
  <w:footnote w:type="continuationSeparator" w:id="0">
    <w:p w:rsidR="000415FA" w:rsidRDefault="00041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E" w:rsidRPr="00507BF2" w:rsidRDefault="00E67994" w:rsidP="00DD171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9" name="Obraz 9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673E">
      <w:tab/>
    </w:r>
  </w:p>
  <w:p w:rsidR="006D673E" w:rsidRPr="00507BF2" w:rsidRDefault="006D673E" w:rsidP="00DD171F">
    <w:pPr>
      <w:pStyle w:val="Nagwek"/>
      <w:jc w:val="center"/>
      <w:rPr>
        <w:rFonts w:cs="Arial"/>
        <w:color w:val="A6A6A6"/>
        <w:sz w:val="14"/>
        <w:szCs w:val="14"/>
      </w:rPr>
    </w:pPr>
    <w:r w:rsidRPr="00507BF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0.45pt;margin-top:10.25pt;width:749.1pt;height:0;z-index:25165363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Pr="00507BF2">
      <w:rPr>
        <w:rFonts w:cs="Arial"/>
        <w:color w:val="A6A6A6"/>
        <w:sz w:val="14"/>
        <w:szCs w:val="14"/>
      </w:rPr>
      <w:t>:: 00-375 Warszawa :: ul. Smolna 12 ::  tel. 022 566 47 60 :: fax</w:t>
    </w:r>
    <w:r>
      <w:rPr>
        <w:rFonts w:cs="Arial"/>
        <w:color w:val="A6A6A6"/>
        <w:sz w:val="14"/>
        <w:szCs w:val="14"/>
      </w:rPr>
      <w:t>.</w:t>
    </w:r>
    <w:r w:rsidRPr="00507BF2">
      <w:rPr>
        <w:rFonts w:cs="Arial"/>
        <w:color w:val="A6A6A6"/>
        <w:sz w:val="14"/>
        <w:szCs w:val="14"/>
      </w:rPr>
      <w:t xml:space="preserve"> 022 843 83 31 :: e-mail: biuro@armsa.pl  :: www.armsa.pl ::</w:t>
    </w:r>
  </w:p>
  <w:p w:rsidR="006D673E" w:rsidRPr="00507BF2" w:rsidRDefault="00E67994">
    <w:pPr>
      <w:pStyle w:val="Nagwek"/>
    </w:pPr>
    <w:r>
      <w:rPr>
        <w:noProof/>
        <w:lang w:eastAsia="pl-PL"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37993"/>
    <w:multiLevelType w:val="hybridMultilevel"/>
    <w:tmpl w:val="E5E08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_x0000_s1030"/>
        <o:r id="V:Rule3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24FA1"/>
    <w:rsid w:val="000365D7"/>
    <w:rsid w:val="0004028B"/>
    <w:rsid w:val="000415FA"/>
    <w:rsid w:val="00052DE7"/>
    <w:rsid w:val="0005427A"/>
    <w:rsid w:val="00077A51"/>
    <w:rsid w:val="000870B5"/>
    <w:rsid w:val="000C4F6F"/>
    <w:rsid w:val="00105D5E"/>
    <w:rsid w:val="0012331A"/>
    <w:rsid w:val="00133B06"/>
    <w:rsid w:val="001454E4"/>
    <w:rsid w:val="00162761"/>
    <w:rsid w:val="00165A22"/>
    <w:rsid w:val="00171E24"/>
    <w:rsid w:val="00185FA1"/>
    <w:rsid w:val="001B505B"/>
    <w:rsid w:val="001B7C21"/>
    <w:rsid w:val="001D7B72"/>
    <w:rsid w:val="001F23A5"/>
    <w:rsid w:val="002037D8"/>
    <w:rsid w:val="00271C93"/>
    <w:rsid w:val="002B5749"/>
    <w:rsid w:val="002B7C60"/>
    <w:rsid w:val="002D5504"/>
    <w:rsid w:val="002D6A30"/>
    <w:rsid w:val="002D6BF6"/>
    <w:rsid w:val="002F49AC"/>
    <w:rsid w:val="00351000"/>
    <w:rsid w:val="00370EC1"/>
    <w:rsid w:val="003F4CB4"/>
    <w:rsid w:val="004005CE"/>
    <w:rsid w:val="00414A73"/>
    <w:rsid w:val="004224FC"/>
    <w:rsid w:val="0043080F"/>
    <w:rsid w:val="004333AE"/>
    <w:rsid w:val="00457FBC"/>
    <w:rsid w:val="00467493"/>
    <w:rsid w:val="004A1360"/>
    <w:rsid w:val="004B561C"/>
    <w:rsid w:val="004C76B9"/>
    <w:rsid w:val="004E28CA"/>
    <w:rsid w:val="00505741"/>
    <w:rsid w:val="00545549"/>
    <w:rsid w:val="005621B3"/>
    <w:rsid w:val="00630890"/>
    <w:rsid w:val="00680077"/>
    <w:rsid w:val="006C4135"/>
    <w:rsid w:val="006D673E"/>
    <w:rsid w:val="006F19B4"/>
    <w:rsid w:val="007172C1"/>
    <w:rsid w:val="00777000"/>
    <w:rsid w:val="00785CB6"/>
    <w:rsid w:val="00797452"/>
    <w:rsid w:val="007A5702"/>
    <w:rsid w:val="007B17AE"/>
    <w:rsid w:val="007B744C"/>
    <w:rsid w:val="007B7792"/>
    <w:rsid w:val="007D4424"/>
    <w:rsid w:val="007E4082"/>
    <w:rsid w:val="008237B5"/>
    <w:rsid w:val="008266CD"/>
    <w:rsid w:val="00854A50"/>
    <w:rsid w:val="008D6C77"/>
    <w:rsid w:val="008F562F"/>
    <w:rsid w:val="00926E23"/>
    <w:rsid w:val="00933DBC"/>
    <w:rsid w:val="0094444D"/>
    <w:rsid w:val="00945B3E"/>
    <w:rsid w:val="00986469"/>
    <w:rsid w:val="00986763"/>
    <w:rsid w:val="009D5041"/>
    <w:rsid w:val="009E5A1A"/>
    <w:rsid w:val="009F0728"/>
    <w:rsid w:val="009F2A03"/>
    <w:rsid w:val="00A21E30"/>
    <w:rsid w:val="00A30298"/>
    <w:rsid w:val="00A37A3C"/>
    <w:rsid w:val="00A91C54"/>
    <w:rsid w:val="00AA7682"/>
    <w:rsid w:val="00AF29D4"/>
    <w:rsid w:val="00B23D78"/>
    <w:rsid w:val="00BB7B4B"/>
    <w:rsid w:val="00BC6F26"/>
    <w:rsid w:val="00BF6036"/>
    <w:rsid w:val="00C25334"/>
    <w:rsid w:val="00C27578"/>
    <w:rsid w:val="00C3573F"/>
    <w:rsid w:val="00C47DFB"/>
    <w:rsid w:val="00C54CBD"/>
    <w:rsid w:val="00C65AFA"/>
    <w:rsid w:val="00C75B39"/>
    <w:rsid w:val="00C81290"/>
    <w:rsid w:val="00C82B60"/>
    <w:rsid w:val="00CB5CFF"/>
    <w:rsid w:val="00CC1DEE"/>
    <w:rsid w:val="00CD308C"/>
    <w:rsid w:val="00CE6AF4"/>
    <w:rsid w:val="00D1032C"/>
    <w:rsid w:val="00D27FC0"/>
    <w:rsid w:val="00D3281B"/>
    <w:rsid w:val="00D36FF1"/>
    <w:rsid w:val="00D42DF0"/>
    <w:rsid w:val="00DB51E2"/>
    <w:rsid w:val="00DC6DC1"/>
    <w:rsid w:val="00DC6F18"/>
    <w:rsid w:val="00DD171F"/>
    <w:rsid w:val="00E0472F"/>
    <w:rsid w:val="00E2269C"/>
    <w:rsid w:val="00E25D21"/>
    <w:rsid w:val="00E4053E"/>
    <w:rsid w:val="00E67994"/>
    <w:rsid w:val="00E7043A"/>
    <w:rsid w:val="00E90BCA"/>
    <w:rsid w:val="00EB7DD4"/>
    <w:rsid w:val="00EC6DF5"/>
    <w:rsid w:val="00ED4244"/>
    <w:rsid w:val="00EE4402"/>
    <w:rsid w:val="00F040B0"/>
    <w:rsid w:val="00F078B3"/>
    <w:rsid w:val="00F132C7"/>
    <w:rsid w:val="00F142E6"/>
    <w:rsid w:val="00F5737F"/>
    <w:rsid w:val="00FB67DF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7C21"/>
    <w:pPr>
      <w:keepNext/>
      <w:suppressAutoHyphens/>
      <w:spacing w:after="0" w:line="240" w:lineRule="auto"/>
      <w:jc w:val="center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semiHidden/>
    <w:unhideWhenUsed/>
    <w:rsid w:val="00400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05C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400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05C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4005CE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locked/>
    <w:rsid w:val="001B7C21"/>
    <w:rPr>
      <w:rFonts w:ascii="Calibri" w:eastAsia="Calibri" w:hAnsi="Calibri"/>
      <w:b/>
      <w:bCs/>
      <w:i/>
      <w:iCs/>
      <w:sz w:val="26"/>
      <w:szCs w:val="26"/>
      <w:lang w:eastAsia="en-US" w:bidi="ar-SA"/>
    </w:rPr>
  </w:style>
  <w:style w:type="character" w:customStyle="1" w:styleId="ZnakZnak5">
    <w:name w:val=" Znak Znak5"/>
    <w:semiHidden/>
    <w:locked/>
    <w:rsid w:val="001B7C21"/>
    <w:rPr>
      <w:rFonts w:cs="Times New Roman"/>
    </w:rPr>
  </w:style>
  <w:style w:type="character" w:styleId="Hipercze">
    <w:name w:val="Hyperlink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semiHidden/>
    <w:rsid w:val="001B7C21"/>
    <w:pPr>
      <w:suppressAutoHyphens/>
      <w:spacing w:after="0" w:line="240" w:lineRule="auto"/>
      <w:jc w:val="center"/>
    </w:pPr>
    <w:rPr>
      <w:rFonts w:eastAsia="Calibri"/>
      <w:sz w:val="20"/>
      <w:szCs w:val="20"/>
      <w:lang/>
    </w:rPr>
  </w:style>
  <w:style w:type="paragraph" w:styleId="Tekstpodstawowy">
    <w:name w:val="Body Text"/>
    <w:basedOn w:val="Normalny"/>
    <w:rsid w:val="001B7C21"/>
    <w:pPr>
      <w:spacing w:after="120" w:line="240" w:lineRule="auto"/>
    </w:pPr>
    <w:rPr>
      <w:rFonts w:eastAsia="Calibri"/>
      <w:sz w:val="20"/>
      <w:szCs w:val="20"/>
      <w:lang/>
    </w:rPr>
  </w:style>
  <w:style w:type="paragraph" w:customStyle="1" w:styleId="ListParagraph">
    <w:name w:val="List Paragraph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E6AF4"/>
    <w:rPr>
      <w:sz w:val="16"/>
      <w:szCs w:val="16"/>
    </w:rPr>
  </w:style>
  <w:style w:type="paragraph" w:styleId="Tekstkomentarza">
    <w:name w:val="annotation text"/>
    <w:basedOn w:val="Normalny"/>
    <w:semiHidden/>
    <w:rsid w:val="00CE6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6AF4"/>
    <w:rPr>
      <w:b/>
      <w:bCs/>
    </w:rPr>
  </w:style>
  <w:style w:type="paragraph" w:styleId="Tekstdymka">
    <w:name w:val="Balloon Text"/>
    <w:basedOn w:val="Normalny"/>
    <w:semiHidden/>
    <w:rsid w:val="00CE6A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427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5427A"/>
    <w:rPr>
      <w:vertAlign w:val="superscript"/>
    </w:rPr>
  </w:style>
  <w:style w:type="paragraph" w:styleId="Tekstpodstawowywcity">
    <w:name w:val="Body Text Indent"/>
    <w:basedOn w:val="Normalny"/>
    <w:rsid w:val="00F078B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/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dc:description/>
  <cp:lastModifiedBy>EGralewska</cp:lastModifiedBy>
  <cp:revision>2</cp:revision>
  <cp:lastPrinted>2011-05-27T13:46:00Z</cp:lastPrinted>
  <dcterms:created xsi:type="dcterms:W3CDTF">2011-08-02T07:01:00Z</dcterms:created>
  <dcterms:modified xsi:type="dcterms:W3CDTF">2011-08-02T07:01:00Z</dcterms:modified>
</cp:coreProperties>
</file>