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7C" w:rsidRPr="00EE12B7" w:rsidRDefault="00AC197C" w:rsidP="00AF39EE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E12B7">
        <w:rPr>
          <w:rFonts w:ascii="Arial" w:hAnsi="Arial" w:cs="Arial"/>
          <w:b/>
          <w:color w:val="595959"/>
          <w:sz w:val="24"/>
          <w:szCs w:val="24"/>
        </w:rPr>
        <w:t>Załącznik nr 1</w:t>
      </w:r>
      <w:r w:rsidR="009E3863">
        <w:rPr>
          <w:rFonts w:ascii="Arial" w:hAnsi="Arial" w:cs="Arial"/>
          <w:b/>
          <w:color w:val="595959"/>
          <w:sz w:val="24"/>
          <w:szCs w:val="24"/>
        </w:rPr>
        <w:t>b</w:t>
      </w:r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 do SIWZ</w:t>
      </w:r>
    </w:p>
    <w:p w:rsidR="00AC197C" w:rsidRDefault="00AC197C" w:rsidP="00AF39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Szczegółowy Opis Przedmi</w:t>
      </w:r>
      <w:r w:rsidR="009E3863">
        <w:rPr>
          <w:rFonts w:ascii="Arial" w:hAnsi="Arial" w:cs="Arial"/>
          <w:b/>
          <w:sz w:val="32"/>
          <w:szCs w:val="32"/>
        </w:rPr>
        <w:t>otu Zamówienia odnośnie części B</w:t>
      </w:r>
    </w:p>
    <w:p w:rsidR="00AC197C" w:rsidRDefault="00AC197C" w:rsidP="00AF39EE">
      <w:pPr>
        <w:rPr>
          <w:rFonts w:ascii="Arial" w:hAnsi="Arial" w:cs="Arial"/>
          <w:b/>
          <w:sz w:val="32"/>
          <w:szCs w:val="32"/>
        </w:rPr>
      </w:pPr>
    </w:p>
    <w:p w:rsidR="00AC197C" w:rsidRPr="00EE12B7" w:rsidRDefault="00AC197C" w:rsidP="00AF39EE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Powiatu mławskiego, stosownie do poniższych wymagań. </w:t>
      </w:r>
    </w:p>
    <w:tbl>
      <w:tblPr>
        <w:tblW w:w="86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861"/>
        <w:gridCol w:w="1035"/>
        <w:gridCol w:w="1032"/>
        <w:gridCol w:w="791"/>
      </w:tblGrid>
      <w:tr w:rsidR="00AC197C" w:rsidRPr="00422253" w:rsidTr="00DD0D01">
        <w:trPr>
          <w:trHeight w:val="255"/>
        </w:trPr>
        <w:tc>
          <w:tcPr>
            <w:tcW w:w="4952" w:type="dxa"/>
            <w:shd w:val="clear" w:color="auto" w:fill="99CCFF"/>
            <w:vAlign w:val="center"/>
          </w:tcPr>
          <w:p w:rsidR="00AC197C" w:rsidRPr="00422253" w:rsidRDefault="00AC197C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61" w:type="dxa"/>
            <w:shd w:val="clear" w:color="auto" w:fill="99CCFF"/>
            <w:vAlign w:val="center"/>
          </w:tcPr>
          <w:p w:rsidR="00AC197C" w:rsidRPr="00422253" w:rsidRDefault="00AC197C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AC197C" w:rsidRPr="00422253" w:rsidRDefault="00AC197C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032" w:type="dxa"/>
            <w:shd w:val="clear" w:color="auto" w:fill="99CCFF"/>
            <w:vAlign w:val="center"/>
          </w:tcPr>
          <w:p w:rsidR="00AC197C" w:rsidRPr="00422253" w:rsidRDefault="00AC197C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grupie</w:t>
            </w:r>
          </w:p>
        </w:tc>
        <w:tc>
          <w:tcPr>
            <w:tcW w:w="791" w:type="dxa"/>
            <w:shd w:val="clear" w:color="auto" w:fill="99CCFF"/>
            <w:vAlign w:val="center"/>
          </w:tcPr>
          <w:p w:rsidR="00AC197C" w:rsidRPr="00422253" w:rsidRDefault="00AC197C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sumie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Przedsiębiorczość w kształceniu zawodowym 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96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96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 matematyką w karierę zawodową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Elementy języka niemieckiego w kształceniu zawodowym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Elementy języka angielskiego w kształceniu zawodowym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96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ICT - przedmioty elektryczne z elementami energoelektroniki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ICT - budownictwo w programowaniu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96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biologia 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96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Chemiczne badanie środowiska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Geografia z elementami ochrony środowiska  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AC197C" w:rsidRPr="00422253" w:rsidTr="00DD0D01">
        <w:trPr>
          <w:trHeight w:val="255"/>
        </w:trPr>
        <w:tc>
          <w:tcPr>
            <w:tcW w:w="495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 fizyką w świat elektryki</w:t>
            </w:r>
          </w:p>
        </w:tc>
        <w:tc>
          <w:tcPr>
            <w:tcW w:w="86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2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AC197C" w:rsidRPr="00422253" w:rsidRDefault="00AC197C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</w:rPr>
      </w:pPr>
    </w:p>
    <w:p w:rsidR="00AC197C" w:rsidRPr="00422253" w:rsidRDefault="00AC197C" w:rsidP="00D01D05">
      <w:pPr>
        <w:rPr>
          <w:rFonts w:ascii="Arial" w:hAnsi="Arial" w:cs="Arial"/>
          <w:b/>
        </w:rPr>
      </w:pPr>
      <w:r w:rsidRPr="00422253">
        <w:rPr>
          <w:rFonts w:ascii="Arial" w:hAnsi="Arial" w:cs="Arial"/>
          <w:b/>
        </w:rPr>
        <w:t>Opis zajęć:</w:t>
      </w:r>
    </w:p>
    <w:tbl>
      <w:tblPr>
        <w:tblW w:w="897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15"/>
        <w:gridCol w:w="6255"/>
      </w:tblGrid>
      <w:tr w:rsidR="00AC197C" w:rsidRPr="00422253" w:rsidTr="005E0546">
        <w:trPr>
          <w:trHeight w:val="330"/>
        </w:trPr>
        <w:tc>
          <w:tcPr>
            <w:tcW w:w="8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5E0546">
        <w:trPr>
          <w:trHeight w:val="51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5E0546">
        <w:trPr>
          <w:trHeight w:val="49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Przedsiębiorczość w kształceniu zawodowym</w:t>
            </w:r>
          </w:p>
        </w:tc>
      </w:tr>
      <w:tr w:rsidR="00AC197C" w:rsidRPr="00422253" w:rsidTr="005E0546">
        <w:trPr>
          <w:trHeight w:val="231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Zakres tematyczny będzie obejmował zagadnienia gospodarki rynkowej. Ramowy program zajęć przedstawia się następująco:  Podstawy gospodarki rynkowej.  Przemiany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gpodarcze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Polsce. Cykle gospodarcze. Podstawowe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wskażniki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gospodarcze. Rynek i jego elementy.  Cena jako element równowagi rynkowej.  Giełda i rynek papierów wartościowych.    Budżet państwa. System bankowy.   Komunikacja interpersonalna. Człowiek jako istota przedsiębiorcza.  Analiza własnej osobowości. 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Rodzajei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kanały komunikacji.  Postawa asertywna. Konflikty i sposoby ich rozwiązywania. Negocjacje. Błędy w komunikacji.  Reklama jako elementy komunikacji.  Rynek pracy. Istota rynku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pracy.Bezrobocie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. Poszukiwanie pracy. Aplikacja o pracę. Rozmowa kwalifikacyjna. Płaca. Prawne aspekty pracy. Etyczne aspekty pracy. Pieniądz jako element gospodarki.  Inflacja. Lokaty bankowe.  Kredyty 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pożyczki.Inwestycje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giełdowe. Fundusze inwestycyjne i inne sposoby inwestowania.  Konsument, czyli ja. Podatki i ubezpieczenia.  System podatkowy.  Podatek dochodowy.  Ubezpieczenia społeczne. Ubezpieczenia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majatkowe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.  Dobrowolne ubezpieczenia.  Ja i moja firma.   Podstawy działalności gospodarczej.   Podstawy prawne działalności gospodarczej.   Biznesplan. Zadanie firmy. Praca zespołowa w firmie.  Księgowość w firmie.  Dokumenty firmowe.   Etyka prowadzenia firmy.                                                                          </w:t>
            </w:r>
          </w:p>
        </w:tc>
      </w:tr>
      <w:tr w:rsidR="00AC197C" w:rsidRPr="00422253" w:rsidTr="005E0546">
        <w:trPr>
          <w:trHeight w:val="44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wyrównanie szans edukacyjnych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ucznów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, ułatwienie odnalezienia się na rynku pracy</w:t>
            </w:r>
          </w:p>
        </w:tc>
      </w:tr>
      <w:tr w:rsidR="00AC197C" w:rsidRPr="00422253" w:rsidTr="005E0546">
        <w:trPr>
          <w:trHeight w:val="35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liczba godzin zajęć dla 1 grupy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ind w:left="245" w:hanging="245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5E0546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ind w:left="245" w:hanging="245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5E0546">
        <w:trPr>
          <w:trHeight w:val="5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8/8</w:t>
            </w:r>
          </w:p>
        </w:tc>
      </w:tr>
      <w:tr w:rsidR="00AC197C" w:rsidRPr="00422253" w:rsidTr="005E0546">
        <w:trPr>
          <w:trHeight w:val="60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październik 2014 - czerwiec 2015</w:t>
            </w:r>
          </w:p>
        </w:tc>
      </w:tr>
      <w:tr w:rsidR="00AC197C" w:rsidRPr="00422253" w:rsidTr="005E0546">
        <w:trPr>
          <w:trHeight w:val="7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5E0546">
        <w:trPr>
          <w:trHeight w:val="83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warsztaty, praca przy stanowiskach komputerowych,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15"/>
        <w:gridCol w:w="7045"/>
      </w:tblGrid>
      <w:tr w:rsidR="00AC197C" w:rsidRPr="00422253" w:rsidTr="005E0546">
        <w:trPr>
          <w:trHeight w:val="393"/>
        </w:trPr>
        <w:tc>
          <w:tcPr>
            <w:tcW w:w="9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5E0546">
        <w:trPr>
          <w:trHeight w:val="7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Z. Morawskiej 29 B, 06-500 Mława</w:t>
            </w:r>
          </w:p>
        </w:tc>
      </w:tr>
      <w:tr w:rsidR="00AC197C" w:rsidRPr="00422253" w:rsidTr="005E0546">
        <w:trPr>
          <w:trHeight w:val="29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Przedsiębiorczość</w:t>
            </w:r>
          </w:p>
        </w:tc>
      </w:tr>
      <w:tr w:rsidR="00AC197C" w:rsidRPr="00422253" w:rsidTr="005E0546">
        <w:trPr>
          <w:trHeight w:val="8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1. Cele i rodzaje działalności gospodarczej; 2. Jednoosobowe firmy osób fizycznych;      3. Zakładanie działalności gospodarczej; 4. Zasady sporządzania biznesplanu;                5. zarządzanie przedsiębiorstwem ( zasady organizacji pracy w firmie, cechy dobrego lidera zespołu); 6. Etyka pracy w biznesie,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mobbing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; 7. Rynek pracy. 8. Poszukiwanie pracy; 9. Zasady pisania CV; 10. Jak pisać list motywacyjny; 11. Rozmowa kwalifikacyjna.                                                                                  </w:t>
            </w:r>
          </w:p>
        </w:tc>
      </w:tr>
      <w:tr w:rsidR="00AC197C" w:rsidRPr="00422253" w:rsidTr="005E0546">
        <w:trPr>
          <w:trHeight w:val="8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Zajęcia wyrównujące szanse uczniów w przygotowaniu się do egzaminu potwierdzającego kwalifikacje zawodowe. Usystematyzowanie i uporządkowanie treści programowych z przedsiębiorczości. Kształcenie umiejętności samodzielnego uczenia się i zdobywania wiedzy z wykorzystaniem dostępnych podręczników, dokumentów, Internetu; </w:t>
            </w:r>
          </w:p>
        </w:tc>
      </w:tr>
      <w:tr w:rsidR="00AC197C" w:rsidRPr="00422253" w:rsidTr="005E0546">
        <w:trPr>
          <w:trHeight w:val="3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26</w:t>
            </w:r>
          </w:p>
        </w:tc>
      </w:tr>
      <w:tr w:rsidR="00AC197C" w:rsidRPr="00422253" w:rsidTr="005E0546">
        <w:trPr>
          <w:trHeight w:val="17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450ABF">
        <w:trPr>
          <w:trHeight w:val="70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96 os./ grupy  8-osobowe i 12-osobowe</w:t>
            </w:r>
          </w:p>
        </w:tc>
      </w:tr>
      <w:tr w:rsidR="00AC197C" w:rsidRPr="00422253" w:rsidTr="00450ABF">
        <w:trPr>
          <w:trHeight w:val="3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maj 2014 - czerwiec 2015</w:t>
            </w:r>
          </w:p>
        </w:tc>
      </w:tr>
      <w:tr w:rsidR="00AC197C" w:rsidRPr="00422253" w:rsidTr="00450ABF">
        <w:trPr>
          <w:trHeight w:val="53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5E0546">
        <w:trPr>
          <w:trHeight w:val="10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Ćwiczenia praktyczne, praca w grupach, praca indywidualna, pogadanka, wykład.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15"/>
        <w:gridCol w:w="7045"/>
      </w:tblGrid>
      <w:tr w:rsidR="00AC197C" w:rsidRPr="00422253" w:rsidTr="00450ABF">
        <w:trPr>
          <w:trHeight w:val="334"/>
        </w:trPr>
        <w:tc>
          <w:tcPr>
            <w:tcW w:w="9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450ABF">
        <w:trPr>
          <w:trHeight w:val="52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Z. Morawskiej 29 B, 06-500 Mława</w:t>
            </w:r>
          </w:p>
        </w:tc>
      </w:tr>
      <w:tr w:rsidR="00AC197C" w:rsidRPr="00422253" w:rsidTr="00450ABF">
        <w:trPr>
          <w:trHeight w:val="36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</w:tr>
      <w:tr w:rsidR="00AC197C" w:rsidRPr="00422253" w:rsidTr="00450ABF">
        <w:trPr>
          <w:trHeight w:val="357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zakres tematyczny/ramowy program zajęć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1. Pojęcia podstawowe z matematyki: zbiory i działania na nich, przedziały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liczbowe,równania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nierówności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Działania w zbiorach liczbowych: procenty, przybliżenia, błąd bezwzględny i względny, szacowanie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 Wyrażenia algebraiczne: potęgi, pierwiastki, wzory skróconego mnożenia, logarytmy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 Trygonometria: funkcje trygonometryczne w trójkącie prostokątnym, funkcje trygonometryczne dowolnego kąta, podstawowe tożsamości trygonometryczne.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5. Funkcja i jej własności: dziedzina i zbiór wartości funkcji, odczytywanie własności funkcji na podstawie jej wykresu.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6. Przekształcenia wykresów funkcji: obliczanie odległości dwóch punktów, wyznaczanie współrzędnych środka odcinka, symetria osiowa, symetria środkowa, przesunięcia równoległe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7. Funkcja liniowa: wykres funkcji liniowej, postać kierunkowa i ogólna prostej, równoległość i prostopadłość prostych, układy równań.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8. Funkcja kwadratowa: postać ogólna, kanoniczna i iloczynowa, równania i nierówności kwadratowe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9. Wielomiany: równanie wielomianowe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10. Funkcja wymierna: równania wymierne, wartość wyrażenia arytmetycznego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11. Geometria płaska: pola czworokątów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12. Stereometria: pola powierzchni i objętości brył.</w:t>
            </w:r>
          </w:p>
        </w:tc>
      </w:tr>
      <w:tr w:rsidR="00AC197C" w:rsidRPr="00422253" w:rsidTr="00450ABF">
        <w:trPr>
          <w:trHeight w:val="250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Cele ogólne zajęć: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-uzupełnienie braków edukacyjnych z poprzedniego etapu kształcenia;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stymulowanie logicznego myślenia;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wykorzystanie zależności i analogii matematycznych do łatwiejszego zapamiętywania;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przygotowanie uczniów do wykorzystania wiedzy matematycznej podczas wykonywania pracy zawodowej i w życiu codziennym;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ułatwienie uczniom rozwijania sprawności umysłowych oraz realizowania zadań z zakresu swojego zawodu;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 doskonalenie umiejętności dobierania odpowiedniego algorytmu do podanej sytuacji problemowej;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doskonalenie umiejętności czytania ze zrozumieniem i precyzyjnego wykonywania poleceń;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rozwijanie pamięci i umiejętności abstrakcyjnego myślenia oraz logicznego rozumowania;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 wyrabianie nawyków sprawdzania otrzymanych wyników i korygowanie popełnianych błędów.</w:t>
            </w:r>
          </w:p>
        </w:tc>
      </w:tr>
      <w:tr w:rsidR="00AC197C" w:rsidRPr="00422253" w:rsidTr="00450ABF">
        <w:trPr>
          <w:trHeight w:val="3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23</w:t>
            </w:r>
          </w:p>
        </w:tc>
      </w:tr>
      <w:tr w:rsidR="00AC197C" w:rsidRPr="00422253" w:rsidTr="00450ABF">
        <w:trPr>
          <w:trHeight w:val="34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450ABF">
        <w:trPr>
          <w:trHeight w:val="54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Max 96 / grupy  8-osobowe i 12-osobowe</w:t>
            </w:r>
          </w:p>
        </w:tc>
      </w:tr>
      <w:tr w:rsidR="00AC197C" w:rsidRPr="00422253" w:rsidTr="00450ABF">
        <w:trPr>
          <w:trHeight w:val="3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maj 2014 - czerwiec 2015</w:t>
            </w:r>
          </w:p>
        </w:tc>
      </w:tr>
      <w:tr w:rsidR="00AC197C" w:rsidRPr="00422253" w:rsidTr="00450ABF">
        <w:trPr>
          <w:trHeight w:val="5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450ABF">
        <w:trPr>
          <w:trHeight w:val="84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Ćwiczenia praktyczne, praca w grupach, praca indywidualna, pogadanka, wykład.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15"/>
        <w:gridCol w:w="7020"/>
      </w:tblGrid>
      <w:tr w:rsidR="00AC197C" w:rsidRPr="00422253" w:rsidTr="00450ABF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450ABF">
        <w:trPr>
          <w:trHeight w:val="52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450ABF">
        <w:trPr>
          <w:trHeight w:val="36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 matematyką w karierę zawodową</w:t>
            </w:r>
          </w:p>
        </w:tc>
      </w:tr>
      <w:tr w:rsidR="00AC197C" w:rsidRPr="00422253" w:rsidTr="00450ABF">
        <w:trPr>
          <w:trHeight w:val="5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zakres tematyczny/ramowy program zajęć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Zajęcia wyrównawczo - rozwijające z matematyki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Ramowy program zajęć: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1.  Liczby rzeczywiste.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zbiór liczb rzeczywistych i jego podzbiory, własności działań na liczbach wymiernych i niewymiernych, potęgi i pierwiastki, wartość bezwzględna liczby, logarytmy.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Wyrażenia algebraiczne.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wzory skróconego mnożenia i ich zastosowanie, działania na wyrażeniach algebraicznych.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 Równania i nierówności.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równania i nierówności liniowe, układy równań i nierówności liniowych z dwiema niewiadomymi i ich zastosowanie, równania i nierówności kwadratowe, równania i nierówności wielomianowe, równania i nierówności wymierne.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 Funkcje.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pojęcie funkcji i sposoby jej określania, dziedzina i zbiór wartości funkcji, miejsca zerowe funkcji, monotoniczność funkcji, przekształcanie wykresów funkcji, zastosowanie wykresów funkcji do modelowania zjawisk i odczytywanie własności funkcji z jej wykresu,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własności funkcji liniowej, własności funkcji kwadratowej, własności funkcji wykładniczej i logarytmicznej, własności funkcji homograficznej.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5. Ciągi liczbowe.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pojęcie i własności ciągów liczbowych, ciąg arytmetyczny i jego własności, ciąg geometryczny i jego własności, procent składany i jego zastosowanie, granica ciągu liczbowego.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6. Trygonometria.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definicje funkcji trygonometrycznych dla kąta ostrego w trójkącie prostokątnym i ich zastosowanie, definicje funkcji trygonometrycznych dla kąta dowolnego, miara łukowa kąta, równania i nierówności trygonometryczne.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7. Planimetria.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rodzaje kątów płaskich i ich własności, okrąg i koło i ich własności, trójkąty – ich rodzaje i własności, czworokąty – ich rodzaje i własności.                                                                   8. Geometria na płaszczyźnie kartezjańskiej.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odległość na płaszczyźnie kartezjańskiej, analityczny opis prostej, wektory i ich własności,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symetrie</w:t>
            </w:r>
          </w:p>
        </w:tc>
      </w:tr>
      <w:tr w:rsidR="00AC197C" w:rsidRPr="00422253" w:rsidTr="00450ABF">
        <w:trPr>
          <w:trHeight w:val="175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Założenia ogólne: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usystematyzowanie i uporządkowanie treści programowych z matematyki;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kształcenie umiejętności samodzielnego uczenia się i zdobywania wiedzy z wykorzystaniem dostępnych podręczników, zbiorów zadań, książek pomocniczych, Internetu;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kształcenie umiejętności odczytywania i interpretowania (innych niż tekstowe) źródeł informacji, np. tabele, wykresy, diagramy, itp.;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kształcenie umiejętności poprawnego wnioskowania i umiejętności uogólniania;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doskonalenie refleksji i oceny własnego sposobu uczenia się.</w:t>
            </w:r>
          </w:p>
        </w:tc>
      </w:tr>
      <w:tr w:rsidR="00AC197C" w:rsidRPr="00422253" w:rsidTr="00450ABF">
        <w:trPr>
          <w:trHeight w:val="35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450ABF">
        <w:trPr>
          <w:trHeight w:val="3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450ABF">
        <w:trPr>
          <w:trHeight w:val="69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8/8</w:t>
            </w:r>
          </w:p>
        </w:tc>
      </w:tr>
      <w:tr w:rsidR="00AC197C" w:rsidRPr="00422253" w:rsidTr="00450ABF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grudzień 2014 - czerwiec 2015</w:t>
            </w:r>
          </w:p>
        </w:tc>
      </w:tr>
      <w:tr w:rsidR="00AC197C" w:rsidRPr="00422253" w:rsidTr="00450ABF">
        <w:trPr>
          <w:trHeight w:val="71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450ABF">
        <w:trPr>
          <w:trHeight w:val="71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z wykorzystaniem między innymi komputera, projektora, praca z piosenką, prezentacje multimedialne, 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60"/>
        <w:gridCol w:w="6540"/>
      </w:tblGrid>
      <w:tr w:rsidR="00AC197C" w:rsidRPr="00422253" w:rsidTr="00450ABF">
        <w:trPr>
          <w:trHeight w:val="330"/>
        </w:trPr>
        <w:tc>
          <w:tcPr>
            <w:tcW w:w="9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450ABF">
        <w:trPr>
          <w:trHeight w:val="39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450ABF">
        <w:trPr>
          <w:trHeight w:val="35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Elementy języka niemieckiego w kształceniu zawodowym</w:t>
            </w:r>
          </w:p>
        </w:tc>
      </w:tr>
      <w:tr w:rsidR="00AC197C" w:rsidRPr="00422253" w:rsidTr="00450ABF">
        <w:trPr>
          <w:trHeight w:val="69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Zakres tematycznych do realizacji na zajęciach: szkoła, czas wolny i zainteresowania, życie codzienne, przebieg dnia, moda, zakupy, święta i uroczystości, związki, przyjaźń, sport, jedzenie i picie. Podróże i urlop, zdrowie, języki obce, środki masowego przekazu 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i technika, praca, ochrona środowiska, wiedza o krajach niemieckojęzycznych.</w:t>
            </w:r>
          </w:p>
        </w:tc>
      </w:tr>
      <w:tr w:rsidR="00AC197C" w:rsidRPr="00422253" w:rsidTr="00450ABF">
        <w:trPr>
          <w:trHeight w:val="15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cele zajęć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Głównym celem zajęć pozalekcyjnych z języka niemieckiego jest rozwijanie umiejętności swobodnego komunikowania się uczniów 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w języku niemieckim poprzez ćwiczenia doskonalące sprawność słuchania i mówienia. Uczniowie wzbogacą również swoje słownictwo jak również znajomość struktur gramatycznych, a w rezultacie ich wypowiedzi ustne i pisemne staną się bardziej płynne i poprawne gramatycznie. Częstszy kontakt z językiem obcym (niż tylko 1 godzina tygodniowo) pomoże uczniom przełamać bariery, zahamowania i uprzedzenia związane z nauką języka, dzięki temu uczeń z problemami edukacyjnymi będzie miał szansę na odniesienie sukcesu w procesie nauczania, co wpłynie na podniesienie jego samooceny i motywacji do nauki. Podczas zajęć uczeń będzie miał możliwość pracy w zespole, a w rezultacie przyczyni się to do jego pełniejszego zaangażowania w życie szkoły i środowiska w którym funkcjonuje na co dzień. </w:t>
            </w:r>
          </w:p>
        </w:tc>
      </w:tr>
      <w:tr w:rsidR="00AC197C" w:rsidRPr="00422253" w:rsidTr="00450ABF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450ABF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450ABF">
        <w:trPr>
          <w:trHeight w:val="6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8/8</w:t>
            </w:r>
          </w:p>
        </w:tc>
      </w:tr>
      <w:tr w:rsidR="00AC197C" w:rsidRPr="00422253" w:rsidTr="00450ABF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grudzień 2014 - czerwiec 2015</w:t>
            </w:r>
          </w:p>
        </w:tc>
      </w:tr>
      <w:tr w:rsidR="00AC197C" w:rsidRPr="00422253" w:rsidTr="00450ABF">
        <w:trPr>
          <w:trHeight w:val="44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450ABF">
        <w:trPr>
          <w:trHeight w:val="69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Zajęcia z wykorzystaniem między innymi komputera, projektora, magnetofonu: praca z filmem , praca z piosenką, prezentacje multimedialne, metoda projektu.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00"/>
        <w:gridCol w:w="6280"/>
      </w:tblGrid>
      <w:tr w:rsidR="00AC197C" w:rsidRPr="00422253" w:rsidTr="00450ABF">
        <w:trPr>
          <w:trHeight w:val="330"/>
        </w:trPr>
        <w:tc>
          <w:tcPr>
            <w:tcW w:w="9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450ABF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450ABF">
        <w:trPr>
          <w:trHeight w:val="35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Elementy języka angielskiego w </w:t>
            </w:r>
            <w:proofErr w:type="spellStart"/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kształcenu</w:t>
            </w:r>
            <w:proofErr w:type="spellEnd"/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zawodowym</w:t>
            </w:r>
          </w:p>
        </w:tc>
      </w:tr>
      <w:tr w:rsidR="00AC197C" w:rsidRPr="00422253" w:rsidTr="00450ABF">
        <w:trPr>
          <w:trHeight w:val="142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Podczas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uczestnicy będą pracować nad tymi aspektami języka, które będą najbardziej przydatne w ich pracy, tzn. :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Prowadzenie rozmów telefonicznych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Ø Pisanie listów, raportów, CV, listu motywacyjnego,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memo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, etc.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Prowadzenie rozmowy w sprawie pracy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Prowadzenie prezentacji i negocjacji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Aktywne uczestnictwo w spotkaniach związanych z pracą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Rozmowy z klientami podczas spotkań towarzyskich</w:t>
            </w:r>
          </w:p>
        </w:tc>
      </w:tr>
      <w:tr w:rsidR="00AC197C" w:rsidRPr="00422253" w:rsidTr="00450ABF">
        <w:trPr>
          <w:trHeight w:val="142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Podstawowym celem ma być słownictwo związane z biznesem, umożliwiające uczestnictwo w spotkaniach lub seminariach międzynarodowych, pracować w zagranicznych firmach czy też znajdować się w sytuacjach gdzie konieczna będzie komunikacja w języku zachodnim.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Zjęcia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umożliwić mają uczestnikom wzbogacenie słownictwa w zakresie biznesu oraz poprawienie płynności mówienia. Również przedstawić zagadnienia różnic kulturowych, których znajomość pomoże w odnalezieniu się w różnych sytuacjach związanych z pracą zawodową czy spotkaniami towarzyskimi. </w:t>
            </w:r>
          </w:p>
        </w:tc>
      </w:tr>
      <w:tr w:rsidR="00AC197C" w:rsidRPr="00422253" w:rsidTr="00450ABF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450ABF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450ABF">
        <w:trPr>
          <w:trHeight w:val="54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8/8</w:t>
            </w:r>
          </w:p>
        </w:tc>
      </w:tr>
      <w:tr w:rsidR="00AC197C" w:rsidRPr="00422253" w:rsidTr="00450ABF">
        <w:trPr>
          <w:trHeight w:val="34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październik 2014 - czerwiec 2015</w:t>
            </w:r>
          </w:p>
        </w:tc>
      </w:tr>
      <w:tr w:rsidR="00AC197C" w:rsidRPr="00422253" w:rsidTr="00450ABF">
        <w:trPr>
          <w:trHeight w:val="5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450ABF">
        <w:trPr>
          <w:trHeight w:val="6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7C" w:rsidRPr="00422253" w:rsidRDefault="00AC197C" w:rsidP="00450A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Warsztaty,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case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study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, praca przy stanowiskach komputerowych, praca w grupach, praca indywidualna, dyskusje panelowe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p w:rsidR="00AC197C" w:rsidRDefault="00AC197C" w:rsidP="00D01D05">
      <w:pPr>
        <w:rPr>
          <w:rFonts w:ascii="Arial" w:hAnsi="Arial" w:cs="Arial"/>
          <w:b/>
        </w:rPr>
      </w:pPr>
    </w:p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6325"/>
      </w:tblGrid>
      <w:tr w:rsidR="00AC197C" w:rsidRPr="00422253" w:rsidTr="00450ABF">
        <w:trPr>
          <w:trHeight w:val="231"/>
        </w:trPr>
        <w:tc>
          <w:tcPr>
            <w:tcW w:w="9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Opis zajęć do specyfikacji istotnych warunków zamówienia</w:t>
            </w:r>
          </w:p>
        </w:tc>
      </w:tr>
      <w:tr w:rsidR="00AC197C" w:rsidRPr="00422253" w:rsidTr="00450ABF">
        <w:trPr>
          <w:trHeight w:val="3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Z. Morawskiej 29 B, 06-500 Mława</w:t>
            </w:r>
          </w:p>
        </w:tc>
      </w:tr>
      <w:tr w:rsidR="00AC197C" w:rsidRPr="00422253" w:rsidTr="00450ABF">
        <w:trPr>
          <w:trHeight w:val="3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Język angielski</w:t>
            </w:r>
          </w:p>
        </w:tc>
      </w:tr>
      <w:tr w:rsidR="00AC197C" w:rsidRPr="00422253" w:rsidTr="00450ABF">
        <w:trPr>
          <w:trHeight w:val="12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Podczas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uczestnicy będą pracować nad tymi aspektami języka, które będą najbardziej przydatne w ich pracy, tzn. :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Ø Sposoby zameldowania i wymeldowania z hotelu, 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Ø Pisanie listów, e-mail, CV, listu motywacyjnego,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memo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, etc.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Prowadzenie rozmowy w sprawie pracy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Prowadzenie rozmów w restauracji i recepcji hotelowej oraz przez telefon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Opisywanie warunków zakwaterowania i pobytu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Ø Rozmowy z klientami podczas rozwiązywania sporów</w:t>
            </w:r>
          </w:p>
        </w:tc>
      </w:tr>
      <w:tr w:rsidR="00AC197C" w:rsidRPr="00422253" w:rsidTr="00450ABF">
        <w:trPr>
          <w:trHeight w:val="113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Podstawowym celem ma być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wzbocacenie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zasobu słownikowego uczniów o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tresci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związane z przyszłym zawodem,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pozwalajace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 swobodną komunikację z klientem i innymi pracownikami w restauracji i recepcji hotelowej.  Zajęcia umożliwić mają uczestnikom wzbogacenie słownictwa w zakresie żywienia, gastronomii i turystyki oraz poprawienie płynności mówienia. Ponadto mają przedstawić zagadnienia różnic kulturowych, których znajomość pomoże w odnalezieniu się w różnych sytuacjach związanych z pracą zawodową czy spotkaniami towarzyskimi.</w:t>
            </w:r>
          </w:p>
        </w:tc>
      </w:tr>
      <w:tr w:rsidR="00AC197C" w:rsidRPr="00422253" w:rsidTr="00450ABF">
        <w:trPr>
          <w:trHeight w:val="3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23</w:t>
            </w:r>
          </w:p>
        </w:tc>
      </w:tr>
      <w:tr w:rsidR="00AC197C" w:rsidRPr="00422253" w:rsidTr="00450ABF">
        <w:trPr>
          <w:trHeight w:val="2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450ABF">
        <w:trPr>
          <w:trHeight w:val="56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Max 96/grupy po 8 osób i 12 osób</w:t>
            </w:r>
          </w:p>
        </w:tc>
      </w:tr>
      <w:tr w:rsidR="00AC197C" w:rsidRPr="00422253" w:rsidTr="00450ABF">
        <w:trPr>
          <w:trHeight w:val="3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maj 2014 - czerwiec 2015</w:t>
            </w:r>
          </w:p>
        </w:tc>
      </w:tr>
      <w:tr w:rsidR="00AC197C" w:rsidRPr="00422253" w:rsidTr="00450ABF">
        <w:trPr>
          <w:trHeight w:val="5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641CEA">
        <w:trPr>
          <w:trHeight w:val="69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Ćwiczenia praktyczne, praca przy stanowiskach komputerowych, praca w grupach, praca indywidualna, dyskusje panelowe, drama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9"/>
        <w:gridCol w:w="6296"/>
      </w:tblGrid>
      <w:tr w:rsidR="00AC197C" w:rsidRPr="00422253" w:rsidTr="00641CEA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0E19D6">
        <w:trPr>
          <w:trHeight w:val="399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0E19D6">
        <w:trPr>
          <w:trHeight w:val="348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ICT - przedmioty elektryczne z elementami energoelektroniki </w:t>
            </w:r>
          </w:p>
        </w:tc>
      </w:tr>
      <w:tr w:rsidR="00AC197C" w:rsidRPr="00422253" w:rsidTr="000E19D6">
        <w:trPr>
          <w:trHeight w:val="38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.Maszyny indukcyjne: 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1. Analiza pracy maszyny indukcyjnej; 2. Praca silnikowa maszyny indukcyjnej; 3. Praca prądnicowa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 Praca hamulcowa.  5. Bilans mocy i sprawność. 6. Moment elektromagnetyczny maszyny indukcyjnej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7. Zależność miedzy mocą i momentem, 8. Zależność momentu od poślizgu9. wpływ zmian napięcia zasilającego i zmian rezystancji w obwodzie  wirnika na przebieg momentu. 10. Powtórzenie materiału 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11. Sprawdzian wiadomości12. Praca silnikowa maszyny indukcyjnej 13. Stan jałowy maszyny indukcyjnej, 14. Stan  zwarcia maszyny indukcyjnej 15. Stan obciążenia maszyny indukcyjnej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16. praca stabilna i niestabilna silnika17. charakterystyki ruchowe, silnika indukcyjnego 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18. rozruch silników indukcyjnych, 21. zmiana kierunku wirowania 22.   regulacja prędkości i hamowanie. 19.. Podstawowe uszkodzenia silników indukcyjnych. 20. Silniki indukcyjne specjalne 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21. maszyny indukcyjne o specjalnych zastosowaniach. 22. Mikrosilniki indukcyjne.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23. Podstawowe uszkodzenia maszyn indukcyjnych. 24. Zabezpieczanie silników indukcyjnych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25.Usuwanie uszkodzeń36.Powtórzenie materiału 37.Sprawdzian wiadomości</w:t>
            </w:r>
          </w:p>
        </w:tc>
      </w:tr>
      <w:tr w:rsidR="00AC197C" w:rsidRPr="00422253" w:rsidTr="000E19D6">
        <w:trPr>
          <w:trHeight w:val="46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Zajęcia wyrównujące szanse uczniów w przygotowaniu się do egzaminu potwierdzającego kwalifikacje zawodowe</w:t>
            </w:r>
          </w:p>
        </w:tc>
      </w:tr>
      <w:tr w:rsidR="00AC197C" w:rsidRPr="00422253" w:rsidTr="000E19D6">
        <w:trPr>
          <w:trHeight w:val="33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0E19D6">
        <w:trPr>
          <w:trHeight w:val="25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0E19D6">
        <w:trPr>
          <w:trHeight w:val="471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liczba uczestników we wszystkich grupach/maksymalna liczba uczestników w </w:t>
            </w: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grupie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8/8</w:t>
            </w:r>
          </w:p>
        </w:tc>
      </w:tr>
      <w:tr w:rsidR="00AC197C" w:rsidRPr="00422253" w:rsidTr="000E19D6">
        <w:trPr>
          <w:trHeight w:val="25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maj 2014 - marzec 2015</w:t>
            </w:r>
          </w:p>
        </w:tc>
      </w:tr>
      <w:tr w:rsidR="00AC197C" w:rsidRPr="00422253" w:rsidTr="000E19D6">
        <w:trPr>
          <w:trHeight w:val="33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0E19D6">
        <w:trPr>
          <w:trHeight w:val="692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ćwiczenia laboratoryjne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5"/>
        <w:gridCol w:w="6300"/>
      </w:tblGrid>
      <w:tr w:rsidR="00AC197C" w:rsidRPr="00422253" w:rsidTr="00641CEA">
        <w:trPr>
          <w:trHeight w:val="330"/>
        </w:trPr>
        <w:tc>
          <w:tcPr>
            <w:tcW w:w="9735" w:type="dxa"/>
            <w:gridSpan w:val="2"/>
            <w:shd w:val="clear" w:color="auto" w:fill="C0C0C0"/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641CEA">
        <w:trPr>
          <w:trHeight w:val="393"/>
        </w:trPr>
        <w:tc>
          <w:tcPr>
            <w:tcW w:w="3435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300" w:type="dxa"/>
            <w:noWrap/>
            <w:vAlign w:val="bottom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641CEA">
        <w:trPr>
          <w:trHeight w:val="167"/>
        </w:trPr>
        <w:tc>
          <w:tcPr>
            <w:tcW w:w="3435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ICT - budownictwo w programowaniu</w:t>
            </w:r>
          </w:p>
        </w:tc>
      </w:tr>
      <w:tr w:rsidR="00AC197C" w:rsidRPr="00422253" w:rsidTr="00641CEA">
        <w:trPr>
          <w:trHeight w:val="883"/>
        </w:trPr>
        <w:tc>
          <w:tcPr>
            <w:tcW w:w="3435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Rozpoznawanie programów komputerowych dla budownictwa. Rozróżnianie podstawowych funkcji programów komputerowych wspomagających wykonywanie zadań zawodowych. Obsługiwanie programów komputerowych wspomagających wykonywanie zadań zawodowych.</w:t>
            </w:r>
          </w:p>
        </w:tc>
      </w:tr>
      <w:tr w:rsidR="00AC197C" w:rsidRPr="00422253" w:rsidTr="00641CEA">
        <w:trPr>
          <w:trHeight w:val="524"/>
        </w:trPr>
        <w:tc>
          <w:tcPr>
            <w:tcW w:w="3435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Celem zajęć jest zapoznanie oraz obsługiwanie  programów komputerowych wspomagających zadania zawodowe.</w:t>
            </w:r>
          </w:p>
        </w:tc>
      </w:tr>
      <w:tr w:rsidR="00AC197C" w:rsidRPr="00422253" w:rsidTr="00641CEA">
        <w:trPr>
          <w:trHeight w:val="344"/>
        </w:trPr>
        <w:tc>
          <w:tcPr>
            <w:tcW w:w="3435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641CEA">
        <w:trPr>
          <w:trHeight w:val="255"/>
        </w:trPr>
        <w:tc>
          <w:tcPr>
            <w:tcW w:w="3435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641CEA">
        <w:trPr>
          <w:trHeight w:val="627"/>
        </w:trPr>
        <w:tc>
          <w:tcPr>
            <w:tcW w:w="3435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8/8</w:t>
            </w:r>
          </w:p>
        </w:tc>
      </w:tr>
      <w:tr w:rsidR="00AC197C" w:rsidRPr="00422253" w:rsidTr="00641CEA">
        <w:trPr>
          <w:trHeight w:val="255"/>
        </w:trPr>
        <w:tc>
          <w:tcPr>
            <w:tcW w:w="3435" w:type="dxa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maj 2014 - marzec 2015</w:t>
            </w:r>
          </w:p>
        </w:tc>
      </w:tr>
      <w:tr w:rsidR="00AC197C" w:rsidRPr="00422253" w:rsidTr="00641CEA">
        <w:trPr>
          <w:trHeight w:val="451"/>
        </w:trPr>
        <w:tc>
          <w:tcPr>
            <w:tcW w:w="3435" w:type="dxa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641CEA">
        <w:trPr>
          <w:trHeight w:val="695"/>
        </w:trPr>
        <w:tc>
          <w:tcPr>
            <w:tcW w:w="3435" w:type="dxa"/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300" w:type="dxa"/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Dominującą formą organizacyjną pracy uczniów jest praca indywidualna zróżnicowana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60"/>
        <w:gridCol w:w="6275"/>
      </w:tblGrid>
      <w:tr w:rsidR="00AC197C" w:rsidRPr="00422253" w:rsidTr="00641CEA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641CEA">
        <w:trPr>
          <w:trHeight w:val="38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641CEA">
        <w:trPr>
          <w:trHeight w:val="34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Informatyka (2grupy po 8 osób po 62h) </w:t>
            </w:r>
          </w:p>
        </w:tc>
      </w:tr>
      <w:tr w:rsidR="00AC197C" w:rsidRPr="00422253" w:rsidTr="00641CEA">
        <w:trPr>
          <w:trHeight w:val="196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Montaż i eksploatacja komputerów osobistych oraz urządzeń peryferyjnych: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Naprawa komputera osobistego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Użytkowanie urządzeń peryferyjnych komputera osobistego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Przygotowanie stanowiska komputerowego do pracy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Projektowanie lokalnych sieci komputerowych i administrowanie sieciami: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Administrowanie sieciowymi systemami operacyjnymi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Konfigurowanie urządzeń sieciowych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Projektowanie i wykonywanie lokalnej sieci komputerowej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Tworzenie aplikacji internetowych i baz danych oraz administrowanie bazami: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Tworzenie stron internetowych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Tworzenie baz danych i administrowanie bazami danych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Tworzenie aplikacji internetowych</w:t>
            </w:r>
          </w:p>
        </w:tc>
      </w:tr>
      <w:tr w:rsidR="00AC197C" w:rsidRPr="00422253" w:rsidTr="00641CEA">
        <w:trPr>
          <w:trHeight w:val="6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Zajęcia wyrównujące szanse uczniów w przygotowaniu się do egzaminu potwierdzającego kwalifikacje zawodowe</w:t>
            </w:r>
          </w:p>
        </w:tc>
      </w:tr>
      <w:tr w:rsidR="00AC197C" w:rsidRPr="00422253" w:rsidTr="00641CE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2x62</w:t>
            </w:r>
          </w:p>
        </w:tc>
      </w:tr>
      <w:tr w:rsidR="00AC197C" w:rsidRPr="00422253" w:rsidTr="00641CEA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AC197C" w:rsidRPr="00422253" w:rsidTr="00641CEA">
        <w:trPr>
          <w:trHeight w:val="73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16 / 8</w:t>
            </w:r>
          </w:p>
        </w:tc>
      </w:tr>
      <w:tr w:rsidR="00AC197C" w:rsidRPr="00422253" w:rsidTr="00641CEA">
        <w:trPr>
          <w:trHeight w:val="34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 gr. - maj 2014 - marzec 2015;      2gr. - październik 2014 - czerwiec 2015</w:t>
            </w:r>
          </w:p>
        </w:tc>
      </w:tr>
      <w:tr w:rsidR="00AC197C" w:rsidRPr="00422253" w:rsidTr="00641CEA">
        <w:trPr>
          <w:trHeight w:val="51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641CEA">
        <w:trPr>
          <w:trHeight w:val="71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641C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komputerowych, ćwiczenia praktyczne, pokazy multimedialne, wykłady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6325"/>
      </w:tblGrid>
      <w:tr w:rsidR="00AC197C" w:rsidRPr="00422253" w:rsidTr="00641CEA">
        <w:trPr>
          <w:trHeight w:val="218"/>
        </w:trPr>
        <w:tc>
          <w:tcPr>
            <w:tcW w:w="9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641CEA">
        <w:trPr>
          <w:trHeight w:val="5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Zespół Szkół Nr 2, ul. Z. Morawskiej 29B, 06-500 Mława</w:t>
            </w:r>
          </w:p>
        </w:tc>
      </w:tr>
      <w:tr w:rsidR="00AC197C" w:rsidRPr="00422253" w:rsidTr="00641CEA">
        <w:trPr>
          <w:trHeight w:val="35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Informatyka - ICT</w:t>
            </w:r>
          </w:p>
        </w:tc>
      </w:tr>
      <w:tr w:rsidR="00AC197C" w:rsidRPr="00422253" w:rsidTr="00641CEA">
        <w:trPr>
          <w:trHeight w:val="123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Przeglądanie stron internetowych i komunikacja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Podstawy redagowania dokumentu tekstowego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Arkusz kalkulacyjny i jego możliwości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Prezentowanie danych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Grafika menedżerska i prezentacyjna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• Tworzenie baz danych i administrowanie bazami danych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                                                                                                               </w:t>
            </w:r>
          </w:p>
        </w:tc>
      </w:tr>
      <w:tr w:rsidR="00AC197C" w:rsidRPr="00422253" w:rsidTr="00641CEA">
        <w:trPr>
          <w:trHeight w:val="30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Zajęcia wyrównujące szanse uczniów w przygotowaniu się do egzaminu potwierdzającego kwalifikacje zawodowe</w:t>
            </w:r>
          </w:p>
        </w:tc>
      </w:tr>
      <w:tr w:rsidR="00AC197C" w:rsidRPr="00422253" w:rsidTr="00641CEA">
        <w:trPr>
          <w:trHeight w:val="27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</w:tr>
      <w:tr w:rsidR="00AC197C" w:rsidRPr="00422253" w:rsidTr="00641CEA">
        <w:trPr>
          <w:trHeight w:val="3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641CEA">
        <w:trPr>
          <w:trHeight w:val="53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 / grupy 8-osobowe i 12-osobowe</w:t>
            </w:r>
          </w:p>
        </w:tc>
      </w:tr>
      <w:tr w:rsidR="00AC197C" w:rsidRPr="00422253" w:rsidTr="00641CEA">
        <w:trPr>
          <w:trHeight w:val="3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maj 2014 - czerwiec 2015</w:t>
            </w:r>
          </w:p>
        </w:tc>
      </w:tr>
      <w:tr w:rsidR="00AC197C" w:rsidRPr="00422253" w:rsidTr="00641CEA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641CEA">
        <w:trPr>
          <w:trHeight w:val="5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Praca przy stanowiskach komputerowych z wykorzystaniem Internetu, ćwiczenia praktyczne, pokazy multimedialne, wykłady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6325"/>
      </w:tblGrid>
      <w:tr w:rsidR="00AC197C" w:rsidRPr="00422253" w:rsidTr="00641CEA">
        <w:trPr>
          <w:trHeight w:val="367"/>
        </w:trPr>
        <w:tc>
          <w:tcPr>
            <w:tcW w:w="9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641CEA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2, ul. Z. Morawskiej 29 B, 06-500 Mława</w:t>
            </w:r>
          </w:p>
        </w:tc>
      </w:tr>
      <w:tr w:rsidR="00AC197C" w:rsidRPr="00422253" w:rsidTr="00641CEA">
        <w:trPr>
          <w:trHeight w:val="3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</w:tr>
      <w:tr w:rsidR="00AC197C" w:rsidRPr="00422253" w:rsidTr="00641CEA">
        <w:trPr>
          <w:trHeight w:val="3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Budowa i funkcjonowanie organizmu człowieka</w:t>
            </w:r>
          </w:p>
        </w:tc>
      </w:tr>
      <w:tr w:rsidR="00AC197C" w:rsidRPr="00422253" w:rsidTr="00641CEA">
        <w:trPr>
          <w:trHeight w:val="143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Celem zająć jest uświadomienie uczniom związków istniejących pomiędzy budową organizmu ludzkiego a jego podstawowymi funkcjami życiowymi, zrozumienie mechanizmów realizowania funkcji życiowych, warunków homeostazy organizmu, oraz etapów rozwoju psychicznego człowieka. Wyjaśnienie młodzieży fizjologicznego podłoża odżywiania, problematykę diet szczególnie eliminacyjnych w różnych fazach rozwoju człowieka. Podwyższenie motywacji uczniów do nauki.  Uzyskana wiedza i umiejętności przydatne będą w życiu zawodowym uczniów a także olimpiadach i egzaminach zawodowych. Podczas zajęć uczniowie będą pracować w zespołach, korzystać z różnych źródeł informacji przy użyciu technik komputerowych. </w:t>
            </w:r>
          </w:p>
        </w:tc>
      </w:tr>
      <w:tr w:rsidR="00AC197C" w:rsidRPr="00422253" w:rsidTr="00641CEA">
        <w:trPr>
          <w:trHeight w:val="31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AC197C" w:rsidRPr="00422253" w:rsidTr="00641CEA">
        <w:trPr>
          <w:trHeight w:val="33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641CEA">
        <w:trPr>
          <w:trHeight w:val="70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96 / grupy po 8 osób i 12 osób</w:t>
            </w:r>
          </w:p>
        </w:tc>
      </w:tr>
      <w:tr w:rsidR="00AC197C" w:rsidRPr="00422253" w:rsidTr="00422253">
        <w:trPr>
          <w:trHeight w:val="35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styczeń 2015</w:t>
            </w:r>
          </w:p>
        </w:tc>
      </w:tr>
      <w:tr w:rsidR="00AC197C" w:rsidRPr="00422253" w:rsidTr="00422253">
        <w:trPr>
          <w:trHeight w:val="5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422253">
        <w:trPr>
          <w:trHeight w:val="70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forma prowadzonych zajęć: 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5E05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Ćwiczenia praktyczne, praca z mikroskopem, praca w grupach, praca indywidualna, dyskusje, wykład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6300"/>
      </w:tblGrid>
      <w:tr w:rsidR="00AC197C" w:rsidRPr="00422253" w:rsidTr="00422253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422253">
        <w:trPr>
          <w:trHeight w:val="35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422253">
        <w:trPr>
          <w:trHeight w:val="40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Chemiczne badanie środowiska</w:t>
            </w:r>
          </w:p>
        </w:tc>
      </w:tr>
      <w:tr w:rsidR="00AC197C" w:rsidRPr="00422253" w:rsidTr="00422253">
        <w:trPr>
          <w:trHeight w:val="18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Zakres tematyczny dotyczy:  Obliczanie liczby moli, masy molowej i objętości molowej reagentów. Ważenie badanych próbek wody,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gleby.Podstawowe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pojęcia związane z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roztworami.Znaczenie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wodnego środowiska dla reakcji chemicznych zachodzących w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przyrodzie.Obliczanie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stężeń roztworów  o podanym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składzie.Sporządzanie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roztworów o określonym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stężeniu.Obliczanie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sporządzanie roztworów o innych stężeniach niż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wyjściowe.Obliczanie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sporządzanie roztworów rozcieńczonych 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zatężonych.Próby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doświadczalnego rozdzielenia składników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roztworów.Równania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reakcji dysocjacji wodnych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roztworów.Badanie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składu elektrolitycznego pobranych prób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wody.Zapisywanie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reakcji zobojętniania cząsteczkowo 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jonowo.Ocena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jakości wody pod kontem przydatności do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spożycia.Zapisywanie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reakcji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strąceniowych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cząsteczkowo 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jonowo.Przeprowadzanie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reakcji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strąceniowych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doświadczalnie.Określanie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twardości badanej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wody.Określanie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procesów utleniania i redukcji zachodzących w roztworach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wodnych.Bilansowanie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równań reakcji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redoks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postaci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cząsteczkowej.Praktyczne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wykorzystanie reakcji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redoks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gospodarce i życiu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codziennym.Wpływ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reakcji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redoks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 stan wód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naturalnych.Określenie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właściwości fizykochemicznych i znaczenia biologicznego wody,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gleby,pierwiastków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przyrodzie.Stan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wód w naszych regionie, analiza danych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statystycznych.Badanie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stanu powietrza w naszych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mieście.Określanie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przyczyn zanieczyszczenia środowiska- smog, kwaśne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deszcze.Badanie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natężenia hałasu w naszym mieście i analiza danych.</w:t>
            </w:r>
          </w:p>
        </w:tc>
      </w:tr>
      <w:tr w:rsidR="00AC197C" w:rsidRPr="00422253" w:rsidTr="00422253">
        <w:trPr>
          <w:trHeight w:val="198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wyrównujące szanse uczniów w przygotowaniu się do egzaminu potwierdzającego kwalifikacje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zawodoweponadto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: lepsze przygotowanie uczniów do egzaminów zawodowych z ochrony środowiska,  przygotowanie ucznia do posługiwania się językiem naukowym w różnych jego formach, organizowanie wolnego czasu uczniów, podnoszenie ich stylu życia, zapobieganie działaniu sprzecznemu z obowiązującymi normami społecznymi,. pogłębianie umiejętności i sprawności w zakresie praktycznego zastosowania zdobytej wiedzy, kształcenie logicznego myślenia i umiejętności ścisłego wyrażania myśli,  kształtowanie umiejętności przeprowadzania doświadczeń dotyczących badania środowiska, obserwacji zachodzących reakcji, kształtowanie umiejętności samodzielnego poszukiwania potrzebnych informacji i materiałów,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</w:t>
            </w:r>
          </w:p>
        </w:tc>
      </w:tr>
      <w:tr w:rsidR="00AC197C" w:rsidRPr="00422253" w:rsidTr="00422253">
        <w:trPr>
          <w:trHeight w:val="31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422253">
        <w:trPr>
          <w:trHeight w:val="7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8/8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maj 2014 - grudzień 2014;      </w:t>
            </w:r>
          </w:p>
        </w:tc>
      </w:tr>
      <w:tr w:rsidR="00AC197C" w:rsidRPr="00422253" w:rsidTr="00422253">
        <w:trPr>
          <w:trHeight w:val="4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422253">
        <w:trPr>
          <w:trHeight w:val="19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zajęcia doświadczalne ( samodzielne wykonywanie doświadczeń przez uczniów pod opieką nauczyciela), rozwiązywanie zadań i obliczeń oceniających stan środowiska( praca w grupach),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analiza wyników , sporządzanie tabel i wykresów,. przygotowywanie roztworów związków chemicznych do analiz chemicznych wody i ścieków,. elementy wykładu i pogadanki,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ćwiczenia w plenerze, zbieranie danych i materiałów do oceny stanu środowiska,. praca z tekstem z podręczników, książek popularnonaukowych i czasopism.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>Praca przy stanowiskach komputerowych, ćwiczenia praktyczne, pokazy multimedialne, wykłady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6300"/>
      </w:tblGrid>
      <w:tr w:rsidR="00AC197C" w:rsidRPr="00422253" w:rsidTr="00422253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422253">
        <w:trPr>
          <w:trHeight w:val="35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422253">
        <w:trPr>
          <w:trHeight w:val="33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Geografia z elementami ochrony środowiska </w:t>
            </w:r>
            <w:proofErr w:type="spellStart"/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gr</w:t>
            </w:r>
            <w:proofErr w:type="spellEnd"/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AC197C" w:rsidRPr="00422253" w:rsidTr="00422253">
        <w:trPr>
          <w:trHeight w:val="59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zakres tematyczny/ramowy program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Realizacja zajęć powinna obejmować zagadnienia : określić zależności zachodzące pomiędzy poszczególnymi elementami środowiska przyrodniczego; uzasadnić w logiczny sposób wpływ człowieka na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środowisko;dokonać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podziału oraz podać cel, zakres bilansów zanieczyszczeń; dokonać analizy sporządzonych bilansów zanieczyszczeń powietrza, wód,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gleb;zgromadzić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analizować dane dotyczące aktualnego stanu środowiska; przedstawić wyniki bilansów w formie tabelarycznej,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graficznej;interpretować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dane map; sporządzić bilans zanieczyszczeń pyłowych, wody i ścieków; porównać wyniki badań stopnia zanieczyszczenia środowiska z dopuszczalnymi, określonymi w normach oraz ocenić stopień zanieczyszczenia środowiska na ich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podstawie;ocenić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 zanieczyszczenia na podstawie sporządzonego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bilansu;prognozować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zmiany zachodzące w środowisku na podstawie sporządzonego bilansu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zanieczyszczeń;zaplanowaći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opracować rozwiązania na podstawie raportu stwierdzającego podwyższone stopnie zanieczyszczenia środowiska; korzystać z aktów prawnych przy obliczeniach stopnia redukcji zanieczyszczeń gazów odlotowych 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ścieków;wykonać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obliczenia opłat lub kar zanieczyszczeń odprowadzanych z gazami odlotowymi do atmosfery, odprowadzanych ze ściekami( powietrza atmosferycznego, wód oraz gleb); posłużyć się dokumentacją katastru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wodnego;odczytać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dane o sieciach hydrograficznych; stanach wód, stopniu zanieczyszczenia wód, na podstawie katastru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wodnego;odczytać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oznaczenia stosowane w dokumentacji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hydrologicznej;odczytać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dane z atlasów i roczników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hydrologicznych;skorzystać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 aktów prawnych przy wydawaniu pozwoleń i decyzji wodno-prawnych; interpretować informację zawartą w instrukcji gospodarowania wodą;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wykonać ocenę oddziaływania inwestycji szkodliwych dla zdrowia i środowiska przyrodniczego zgodnie z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procedurami;wymienić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komponenty środowiska podlegające ocenie oraz akty prawne według których ocenia się stan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środowiska;wyjaśnić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na czym polega ocena oddziaływania przedsięwzięcia na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środowisko;opracować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prognozę zmian zachodzących w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środowisku;podać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przykłady zagrożeń ekologicznych i opracować plan działań w przypadku wystąpienia jednego z zagrożeń ekologicznych oraz  plan działań w sytuacji wystąpienia poważnej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awarii;omówić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procedurę i zasady poboru próbek i przeprowadzić pomiar komponentów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środowiska;wyjaśnić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istotę procesu uzdatniania wody i oczyszczania ścieków;</w:t>
            </w:r>
          </w:p>
        </w:tc>
      </w:tr>
      <w:tr w:rsidR="00AC197C" w:rsidRPr="00422253" w:rsidTr="00422253">
        <w:trPr>
          <w:trHeight w:val="20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Zajęcia wyrównujące szanse uczniów w przygotowaniu się do egzaminu potwierdzającego kwalifikacje zawodowe oraz umożliwienie przygotowanie uczniów do egzaminów zawodowych z ochrony środowiska,  przygotowanie ucznia do posługiwania się językiem naukowym w różnych jego formach, pogłębianie umiejętności i sprawności w zakresie praktycznego zastosowania zdobytej wiedzy, kształcenie logicznego myślenia i umiejętności ścisłego wyrażania myśli,  kształtowanie umiejętności przeprowadzania doświadczeń dotyczących badania środowiska, obserwacji zachodzących reakcji, kształtowanie umiejętności samodzielnego poszukiwania potrzebnych informacji i materiałów, uczenie postaw asertywnych uczniów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422253">
        <w:trPr>
          <w:trHeight w:val="15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422253">
        <w:trPr>
          <w:trHeight w:val="63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gr. - maj 2014 - grudzień 2014;      </w:t>
            </w:r>
          </w:p>
        </w:tc>
      </w:tr>
      <w:tr w:rsidR="00AC197C" w:rsidRPr="00422253" w:rsidTr="00422253">
        <w:trPr>
          <w:trHeight w:val="4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422253">
        <w:trPr>
          <w:trHeight w:val="70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komputerowych, ćwiczenia praktyczne, praca w terenie  pokazy multimedialne, wykłady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6300"/>
      </w:tblGrid>
      <w:tr w:rsidR="00AC197C" w:rsidRPr="00422253" w:rsidTr="00422253">
        <w:trPr>
          <w:trHeight w:val="330"/>
        </w:trPr>
        <w:tc>
          <w:tcPr>
            <w:tcW w:w="97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422253">
        <w:trPr>
          <w:trHeight w:val="35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422253">
        <w:trPr>
          <w:trHeight w:val="3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Geografia z elementami ochrony środowiska  </w:t>
            </w:r>
            <w:proofErr w:type="spellStart"/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gr</w:t>
            </w:r>
            <w:proofErr w:type="spellEnd"/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AC197C" w:rsidRPr="00422253" w:rsidTr="00422253">
        <w:trPr>
          <w:trHeight w:val="54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Źródła informacji geograficznej. Systemy przyrodnicze Ziemi – litosfera. Hydrosfera i atmosfera – zmiany i konsekwencje dla człowieka. Zależności biosfery od pozostałych sfer Ziemi.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Pedosfera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– zmiany zachodzące w świecie i regionie.</w:t>
            </w:r>
          </w:p>
        </w:tc>
      </w:tr>
      <w:tr w:rsidR="00AC197C" w:rsidRPr="00422253" w:rsidTr="00422253">
        <w:trPr>
          <w:trHeight w:val="14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cele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Głównym celem zajęć pozalekcyjnych z geografii jest nabywanie nowych wiadomości i umiejętności do tworzenia nowych informacji , w szczególności własnych ocen i propozycji rozwiązywania problemów geograficznych. Korzystanie i przetwarzanie różnych źródeł informacji: map, danych liczbowych, wykresów, diagramów, schematów, rysunków, fotografii. Umiejętność formułowania własnego stanowiska i jego uzasadnienia. Obserwacja i analiza środowiska przyrodniczego i zachodzących w nim zmian. Podniesienie samooceny i motywacji uczniów do nauki. Podczas zajęć uczeń będzie miał możliwość pracy w zespole, a w rezultacie przyczyni się to do jego pełniejszego zaangażowania w życie szkoły i środowiska, w którym funkcjonuje na co dzień. </w:t>
            </w:r>
          </w:p>
        </w:tc>
      </w:tr>
      <w:tr w:rsidR="00AC197C" w:rsidRPr="00422253" w:rsidTr="00422253">
        <w:trPr>
          <w:trHeight w:val="51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422253">
        <w:trPr>
          <w:trHeight w:val="56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8/8</w:t>
            </w:r>
          </w:p>
        </w:tc>
      </w:tr>
      <w:tr w:rsidR="00AC197C" w:rsidRPr="00422253" w:rsidTr="00422253">
        <w:trPr>
          <w:trHeight w:val="40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2gr. - październik 2014 - czerwiec 2015</w:t>
            </w:r>
          </w:p>
        </w:tc>
      </w:tr>
      <w:tr w:rsidR="00AC197C" w:rsidRPr="00422253" w:rsidTr="00422253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AF39EE">
        <w:trPr>
          <w:trHeight w:val="55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zajęcia z wykorzystaniem między innymi komputera, projektora: praca z filmem , praca w terenie, prezentacje multimedialne.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435"/>
        <w:gridCol w:w="6300"/>
      </w:tblGrid>
      <w:tr w:rsidR="00AC197C" w:rsidRPr="00422253" w:rsidTr="00422253">
        <w:trPr>
          <w:trHeight w:val="33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AC197C" w:rsidRPr="00422253" w:rsidTr="00422253">
        <w:trPr>
          <w:trHeight w:val="23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Zespół Szkół Nr 1, ul. Z. Morawskiej 29, 06-500 Mława</w:t>
            </w:r>
          </w:p>
        </w:tc>
      </w:tr>
      <w:tr w:rsidR="00AC197C" w:rsidRPr="00422253" w:rsidTr="00422253">
        <w:trPr>
          <w:trHeight w:val="43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2225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 fizyką w świat elektryki</w:t>
            </w:r>
          </w:p>
        </w:tc>
      </w:tr>
      <w:tr w:rsidR="00AC197C" w:rsidRPr="00422253" w:rsidTr="00422253">
        <w:trPr>
          <w:trHeight w:val="252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Obwody elektryczne prądu stałego</w:t>
            </w:r>
          </w:p>
        </w:tc>
      </w:tr>
      <w:tr w:rsidR="00AC197C" w:rsidRPr="00422253" w:rsidTr="00422253">
        <w:trPr>
          <w:trHeight w:val="166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-prawa stosowane w elektrotechnice </w:t>
            </w:r>
          </w:p>
        </w:tc>
      </w:tr>
      <w:tr w:rsidR="00AC197C" w:rsidRPr="00422253" w:rsidTr="00422253">
        <w:trPr>
          <w:trHeight w:val="15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-sprawdzenie praw : Ohma, </w:t>
            </w:r>
            <w:proofErr w:type="spellStart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Kirhchoffa</w:t>
            </w:r>
            <w:proofErr w:type="spellEnd"/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AC197C" w:rsidRPr="00422253" w:rsidTr="00422253">
        <w:trPr>
          <w:trHeight w:val="134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-bhp przy posługiwaniu się miernikami i budowaniu obwodów elektrycznych</w:t>
            </w:r>
          </w:p>
        </w:tc>
      </w:tr>
      <w:tr w:rsidR="00AC197C" w:rsidRPr="00422253" w:rsidTr="00422253">
        <w:trPr>
          <w:trHeight w:val="297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-budowa niektórych wirników</w:t>
            </w:r>
          </w:p>
        </w:tc>
      </w:tr>
      <w:tr w:rsidR="00AC197C" w:rsidRPr="00422253" w:rsidTr="00422253">
        <w:trPr>
          <w:trHeight w:val="169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Transformatory - budowa, działanie </w:t>
            </w:r>
          </w:p>
        </w:tc>
      </w:tr>
      <w:tr w:rsidR="00AC197C" w:rsidRPr="00422253" w:rsidTr="00422253">
        <w:trPr>
          <w:trHeight w:val="153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 analiza pracy transformatora</w:t>
            </w:r>
          </w:p>
        </w:tc>
      </w:tr>
      <w:tr w:rsidR="00AC197C" w:rsidRPr="00422253" w:rsidTr="00422253">
        <w:trPr>
          <w:trHeight w:val="137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- transformatory energetyczne </w:t>
            </w:r>
          </w:p>
        </w:tc>
      </w:tr>
      <w:tr w:rsidR="00AC197C" w:rsidRPr="00422253" w:rsidTr="00422253">
        <w:trPr>
          <w:trHeight w:val="122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 transformatory specjalne</w:t>
            </w:r>
          </w:p>
        </w:tc>
      </w:tr>
      <w:tr w:rsidR="00AC197C" w:rsidRPr="00422253" w:rsidTr="00422253">
        <w:trPr>
          <w:trHeight w:val="119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 eksploatacja transformatorów</w:t>
            </w:r>
          </w:p>
        </w:tc>
      </w:tr>
      <w:tr w:rsidR="00AC197C" w:rsidRPr="00422253" w:rsidTr="00422253">
        <w:trPr>
          <w:trHeight w:val="103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-typowe urządzenia transformatorów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-przygotowanie uczniów do egzaminu zawodowego - technik elektryk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 pogłębienie wiadomości i umiejętności z przedmiotów elektrycznych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-zastosowanie zdobytej wiedzy w praktyce</w:t>
            </w:r>
          </w:p>
        </w:tc>
      </w:tr>
      <w:tr w:rsidR="00AC197C" w:rsidRPr="00422253" w:rsidTr="00422253">
        <w:trPr>
          <w:trHeight w:val="25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-kształcenie logicznego myślenia i umiejętności ścisłego wykazania myśli</w:t>
            </w:r>
          </w:p>
        </w:tc>
      </w:tr>
      <w:tr w:rsidR="00AC197C" w:rsidRPr="00422253" w:rsidTr="00422253">
        <w:trPr>
          <w:trHeight w:val="270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-zwrócenie uwagi na posługiwanie się językiem naukowym</w:t>
            </w:r>
          </w:p>
        </w:tc>
      </w:tr>
      <w:tr w:rsidR="00AC197C" w:rsidRPr="00422253" w:rsidTr="00E03112">
        <w:trPr>
          <w:trHeight w:val="36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7C" w:rsidRPr="00422253" w:rsidRDefault="00AC197C" w:rsidP="00E03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AC197C" w:rsidRPr="00422253" w:rsidTr="00422253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97C" w:rsidRPr="00422253" w:rsidRDefault="00AC197C" w:rsidP="00E03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AC197C" w:rsidRPr="00422253" w:rsidTr="00E03112">
        <w:trPr>
          <w:trHeight w:val="74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97C" w:rsidRPr="00422253" w:rsidRDefault="00AC197C" w:rsidP="00E031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8/</w:t>
            </w: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AC197C" w:rsidRPr="00422253" w:rsidTr="00E03112">
        <w:trPr>
          <w:trHeight w:val="34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maj 2014 - marzec 2015</w:t>
            </w:r>
          </w:p>
        </w:tc>
      </w:tr>
      <w:tr w:rsidR="00AC197C" w:rsidRPr="00422253" w:rsidTr="00E03112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0636A5" w:rsidRDefault="00AC197C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AC197C" w:rsidRPr="00422253" w:rsidRDefault="00AC197C" w:rsidP="00422253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C197C" w:rsidRPr="00422253" w:rsidTr="00E03112">
        <w:trPr>
          <w:trHeight w:val="10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AF39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 warsztaty, praca z tekstem podręcznika, katalogi</w:t>
            </w:r>
          </w:p>
        </w:tc>
      </w:tr>
      <w:tr w:rsidR="00AC197C" w:rsidRPr="00422253" w:rsidTr="00E03112">
        <w:trPr>
          <w:trHeight w:val="265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-ćwiczenia rachunkowe rozwiązywanie zadań</w:t>
            </w:r>
          </w:p>
        </w:tc>
      </w:tr>
      <w:tr w:rsidR="00AC197C" w:rsidRPr="00422253" w:rsidTr="00E03112">
        <w:trPr>
          <w:trHeight w:val="179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-analiza  wyników, sporządzanie + obserwacja</w:t>
            </w:r>
          </w:p>
        </w:tc>
      </w:tr>
      <w:tr w:rsidR="00AC197C" w:rsidRPr="00422253" w:rsidTr="00E03112">
        <w:trPr>
          <w:trHeight w:val="163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7C" w:rsidRPr="00422253" w:rsidRDefault="00AC197C" w:rsidP="004222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-wyjście do zakładu, wykład </w:t>
            </w:r>
          </w:p>
        </w:tc>
      </w:tr>
    </w:tbl>
    <w:p w:rsidR="00AC197C" w:rsidRPr="00422253" w:rsidRDefault="00AC197C" w:rsidP="00D01D05">
      <w:pPr>
        <w:rPr>
          <w:rFonts w:ascii="Arial" w:hAnsi="Arial" w:cs="Arial"/>
          <w:b/>
        </w:rPr>
      </w:pPr>
    </w:p>
    <w:sectPr w:rsidR="00AC197C" w:rsidRPr="00422253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C6" w:rsidRDefault="00D226C6" w:rsidP="005313B3">
      <w:pPr>
        <w:spacing w:after="0" w:line="240" w:lineRule="auto"/>
      </w:pPr>
      <w:r>
        <w:separator/>
      </w:r>
    </w:p>
  </w:endnote>
  <w:endnote w:type="continuationSeparator" w:id="0">
    <w:p w:rsidR="00D226C6" w:rsidRDefault="00D226C6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7C" w:rsidRPr="001F5B9A" w:rsidRDefault="005E1B18" w:rsidP="001F5B9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2" inset="0,0,0,0">
            <w:txbxContent>
              <w:p w:rsidR="00AC197C" w:rsidRPr="00CB30EC" w:rsidRDefault="00AC197C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AC197C" w:rsidRPr="00CB30EC" w:rsidRDefault="00AC197C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AC197C" w:rsidRPr="005E0840" w:rsidRDefault="00AC197C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AC197C" w:rsidRPr="005E0840" w:rsidRDefault="00AC197C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_x0000_s2053" style="position:absolute;margin-left:-40.9pt;margin-top:-38.3pt;width:499.85pt;height:68.85pt;z-index:-251656704" coordorigin="779,14626" coordsize="9997,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79;top:14626;width:2821;height:1377">
            <v:imagedata r:id="rId1" o:title=""/>
          </v:shape>
          <v:shape id="_x0000_s2055" type="#_x0000_t75" style="position:absolute;left:4500;top:14905;width:2908;height:774">
            <v:imagedata r:id="rId2" o:title=""/>
          </v:shape>
          <v:shape id="_x0000_s2056" type="#_x0000_t75" style="position:absolute;left:8100;top:14830;width:2676;height:991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AC197C" w:rsidRPr="00E66253" w:rsidRDefault="00AC197C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5E1B18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5E1B18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E3863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5E1B18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5E1B18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5E1B18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E3863">
                  <w:rPr>
                    <w:noProof/>
                    <w:color w:val="BFBFBF"/>
                    <w:sz w:val="18"/>
                    <w:szCs w:val="18"/>
                  </w:rPr>
                  <w:t>11</w:t>
                </w:r>
                <w:r w:rsidR="005E1B18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C6" w:rsidRDefault="00D226C6" w:rsidP="005313B3">
      <w:pPr>
        <w:spacing w:after="0" w:line="240" w:lineRule="auto"/>
      </w:pPr>
      <w:r>
        <w:separator/>
      </w:r>
    </w:p>
  </w:footnote>
  <w:footnote w:type="continuationSeparator" w:id="0">
    <w:p w:rsidR="00D226C6" w:rsidRDefault="00D226C6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7C" w:rsidRDefault="005E1B18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B45FAC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1863725</wp:posOffset>
          </wp:positionH>
          <wp:positionV relativeFrom="paragraph">
            <wp:posOffset>-236855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AC197C" w:rsidRPr="005E0840" w:rsidRDefault="00AC197C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B. </w:t>
                </w:r>
                <w:proofErr w:type="spellStart"/>
                <w:r w:rsidRPr="005E0840"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 w:rsidRPr="005E0840">
                  <w:rPr>
                    <w:sz w:val="14"/>
                    <w:szCs w:val="14"/>
                    <w:lang w:val="en-US"/>
                  </w:rPr>
                  <w:t xml:space="preserve"> 3, tel. 022 566 47 75,  fax. 0 22 843 83 31, e-mail: zawodowemazowsze@armsa.pl</w:t>
                </w:r>
              </w:p>
              <w:p w:rsidR="00AC197C" w:rsidRPr="005E0840" w:rsidRDefault="00AC197C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AC197C" w:rsidRPr="005E0840" w:rsidRDefault="00AC197C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482"/>
    <w:rsid w:val="00044BD2"/>
    <w:rsid w:val="000559DA"/>
    <w:rsid w:val="00055EBA"/>
    <w:rsid w:val="000564EE"/>
    <w:rsid w:val="000636A5"/>
    <w:rsid w:val="000727F6"/>
    <w:rsid w:val="00081185"/>
    <w:rsid w:val="00084EBF"/>
    <w:rsid w:val="000B79DA"/>
    <w:rsid w:val="000C44CC"/>
    <w:rsid w:val="000D2D5E"/>
    <w:rsid w:val="000E19D6"/>
    <w:rsid w:val="00113842"/>
    <w:rsid w:val="00157CA7"/>
    <w:rsid w:val="001733F9"/>
    <w:rsid w:val="001967CD"/>
    <w:rsid w:val="001975DF"/>
    <w:rsid w:val="001A5C3A"/>
    <w:rsid w:val="001D2180"/>
    <w:rsid w:val="001F5B9A"/>
    <w:rsid w:val="00276996"/>
    <w:rsid w:val="002800BC"/>
    <w:rsid w:val="002D0D12"/>
    <w:rsid w:val="00310680"/>
    <w:rsid w:val="00315615"/>
    <w:rsid w:val="00316AD1"/>
    <w:rsid w:val="003316C5"/>
    <w:rsid w:val="003555DF"/>
    <w:rsid w:val="003A319D"/>
    <w:rsid w:val="003A5BC1"/>
    <w:rsid w:val="003D04BC"/>
    <w:rsid w:val="00406062"/>
    <w:rsid w:val="00422253"/>
    <w:rsid w:val="004237EB"/>
    <w:rsid w:val="00450ABF"/>
    <w:rsid w:val="0046749E"/>
    <w:rsid w:val="004C6188"/>
    <w:rsid w:val="004F1A10"/>
    <w:rsid w:val="005313B3"/>
    <w:rsid w:val="00537A60"/>
    <w:rsid w:val="00556E9F"/>
    <w:rsid w:val="005D7C20"/>
    <w:rsid w:val="005E0546"/>
    <w:rsid w:val="005E0840"/>
    <w:rsid w:val="005E1B18"/>
    <w:rsid w:val="005E797F"/>
    <w:rsid w:val="00615148"/>
    <w:rsid w:val="00641CEA"/>
    <w:rsid w:val="006923BB"/>
    <w:rsid w:val="006D471E"/>
    <w:rsid w:val="006E357D"/>
    <w:rsid w:val="006F7254"/>
    <w:rsid w:val="00713417"/>
    <w:rsid w:val="00722B2C"/>
    <w:rsid w:val="00736583"/>
    <w:rsid w:val="00747442"/>
    <w:rsid w:val="00780BFC"/>
    <w:rsid w:val="00815DD1"/>
    <w:rsid w:val="008270A8"/>
    <w:rsid w:val="00855830"/>
    <w:rsid w:val="00860038"/>
    <w:rsid w:val="00887778"/>
    <w:rsid w:val="00890BC6"/>
    <w:rsid w:val="008B3275"/>
    <w:rsid w:val="008E5951"/>
    <w:rsid w:val="0090107E"/>
    <w:rsid w:val="00914311"/>
    <w:rsid w:val="009253B2"/>
    <w:rsid w:val="0096089B"/>
    <w:rsid w:val="009B1394"/>
    <w:rsid w:val="009D14E7"/>
    <w:rsid w:val="009D434B"/>
    <w:rsid w:val="009E2FEF"/>
    <w:rsid w:val="009E3863"/>
    <w:rsid w:val="00A03CC0"/>
    <w:rsid w:val="00A13C87"/>
    <w:rsid w:val="00A4336C"/>
    <w:rsid w:val="00A7669B"/>
    <w:rsid w:val="00AA3D8F"/>
    <w:rsid w:val="00AC197C"/>
    <w:rsid w:val="00AF39EE"/>
    <w:rsid w:val="00B3103D"/>
    <w:rsid w:val="00B37B6F"/>
    <w:rsid w:val="00B45FAC"/>
    <w:rsid w:val="00B47C46"/>
    <w:rsid w:val="00B610CD"/>
    <w:rsid w:val="00BA0393"/>
    <w:rsid w:val="00BA1D66"/>
    <w:rsid w:val="00BE7B69"/>
    <w:rsid w:val="00C06808"/>
    <w:rsid w:val="00C23BF8"/>
    <w:rsid w:val="00C956A2"/>
    <w:rsid w:val="00CB30EC"/>
    <w:rsid w:val="00CD0B15"/>
    <w:rsid w:val="00CD14AC"/>
    <w:rsid w:val="00CE5BAF"/>
    <w:rsid w:val="00D01D05"/>
    <w:rsid w:val="00D226C6"/>
    <w:rsid w:val="00D33AF2"/>
    <w:rsid w:val="00D72805"/>
    <w:rsid w:val="00D859A2"/>
    <w:rsid w:val="00D94A01"/>
    <w:rsid w:val="00D95865"/>
    <w:rsid w:val="00DD0D01"/>
    <w:rsid w:val="00DD6312"/>
    <w:rsid w:val="00E0259E"/>
    <w:rsid w:val="00E03112"/>
    <w:rsid w:val="00E21D50"/>
    <w:rsid w:val="00E65670"/>
    <w:rsid w:val="00E66253"/>
    <w:rsid w:val="00E91DFE"/>
    <w:rsid w:val="00E937AB"/>
    <w:rsid w:val="00EC3C21"/>
    <w:rsid w:val="00ED7BAE"/>
    <w:rsid w:val="00EE0C84"/>
    <w:rsid w:val="00EE0E4C"/>
    <w:rsid w:val="00EE12B7"/>
    <w:rsid w:val="00EF47CB"/>
    <w:rsid w:val="00F13AD3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4627</Words>
  <Characters>27762</Characters>
  <Application>Microsoft Office Word</Application>
  <DocSecurity>0</DocSecurity>
  <Lines>231</Lines>
  <Paragraphs>64</Paragraphs>
  <ScaleCrop>false</ScaleCrop>
  <Company/>
  <LinksUpToDate>false</LinksUpToDate>
  <CharactersWithSpaces>32325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creator>Sebastian</dc:creator>
  <cp:lastModifiedBy>T420s</cp:lastModifiedBy>
  <cp:revision>2</cp:revision>
  <cp:lastPrinted>2014-03-11T08:38:00Z</cp:lastPrinted>
  <dcterms:created xsi:type="dcterms:W3CDTF">2014-05-20T11:40:00Z</dcterms:created>
  <dcterms:modified xsi:type="dcterms:W3CDTF">2014-05-20T11:40:00Z</dcterms:modified>
</cp:coreProperties>
</file>