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60" w:rsidRPr="007C1A32" w:rsidRDefault="009C7B60" w:rsidP="007C1A32">
      <w:pPr>
        <w:tabs>
          <w:tab w:val="left" w:pos="4155"/>
        </w:tabs>
        <w:snapToGrid w:val="0"/>
        <w:rPr>
          <w:rFonts w:ascii="Garamond" w:hAnsi="Garamond" w:cs="Garamond"/>
          <w:b/>
          <w:bCs/>
          <w:color w:val="008000"/>
          <w:spacing w:val="-24"/>
          <w:sz w:val="22"/>
          <w:szCs w:val="22"/>
        </w:rPr>
      </w:pPr>
    </w:p>
    <w:p w:rsidR="009C7B60" w:rsidRPr="007C1A32" w:rsidRDefault="009C7B60" w:rsidP="007C1A32">
      <w:pPr>
        <w:tabs>
          <w:tab w:val="left" w:pos="4155"/>
        </w:tabs>
        <w:snapToGrid w:val="0"/>
        <w:rPr>
          <w:rFonts w:ascii="Garamond" w:hAnsi="Garamond" w:cs="Garamond"/>
          <w:b/>
          <w:bCs/>
          <w:color w:val="008000"/>
          <w:spacing w:val="-24"/>
          <w:sz w:val="22"/>
          <w:szCs w:val="22"/>
        </w:rPr>
      </w:pPr>
    </w:p>
    <w:p w:rsidR="009C7B60" w:rsidRPr="007C1A32" w:rsidRDefault="009C7B60" w:rsidP="007C1A32">
      <w:pPr>
        <w:tabs>
          <w:tab w:val="left" w:pos="708"/>
          <w:tab w:val="center" w:pos="4536"/>
          <w:tab w:val="right" w:pos="9072"/>
        </w:tabs>
      </w:pPr>
      <w:r w:rsidRPr="007C1A32">
        <w:t>Zna</w:t>
      </w:r>
      <w:r>
        <w:t>k ARM/52/10</w:t>
      </w:r>
      <w:r>
        <w:tab/>
      </w:r>
      <w:r>
        <w:tab/>
        <w:t xml:space="preserve">Warszawa, dnia 02 listopada  </w:t>
      </w:r>
      <w:r w:rsidRPr="007C1A32">
        <w:t>2010 r.</w:t>
      </w:r>
    </w:p>
    <w:p w:rsidR="009C7B60" w:rsidRPr="007C1A32" w:rsidRDefault="009C7B60" w:rsidP="007C1A32">
      <w:pPr>
        <w:tabs>
          <w:tab w:val="left" w:pos="708"/>
          <w:tab w:val="center" w:pos="4536"/>
          <w:tab w:val="right" w:pos="9072"/>
        </w:tabs>
      </w:pPr>
    </w:p>
    <w:p w:rsidR="009C7B60" w:rsidRPr="007C1A32" w:rsidRDefault="009C7B60" w:rsidP="007C1A32">
      <w:pPr>
        <w:tabs>
          <w:tab w:val="left" w:pos="708"/>
          <w:tab w:val="center" w:pos="4536"/>
          <w:tab w:val="right" w:pos="9072"/>
        </w:tabs>
      </w:pPr>
      <w:bookmarkStart w:id="0" w:name="_GoBack"/>
      <w:bookmarkEnd w:id="0"/>
    </w:p>
    <w:p w:rsidR="009C7B60" w:rsidRPr="007C1A32" w:rsidRDefault="009C7B60" w:rsidP="007C1A32">
      <w:pPr>
        <w:tabs>
          <w:tab w:val="left" w:pos="708"/>
          <w:tab w:val="center" w:pos="4536"/>
          <w:tab w:val="right" w:pos="9072"/>
        </w:tabs>
      </w:pPr>
    </w:p>
    <w:p w:rsidR="009C7B60" w:rsidRPr="007C1A32" w:rsidRDefault="009C7B60" w:rsidP="007C1A32">
      <w:pPr>
        <w:keepNext/>
        <w:suppressAutoHyphens/>
        <w:spacing w:line="360" w:lineRule="auto"/>
        <w:jc w:val="center"/>
        <w:outlineLvl w:val="4"/>
        <w:rPr>
          <w:b/>
          <w:bCs/>
          <w:sz w:val="28"/>
          <w:szCs w:val="28"/>
          <w:lang w:eastAsia="ar-SA"/>
        </w:rPr>
      </w:pPr>
    </w:p>
    <w:p w:rsidR="009C7B60" w:rsidRPr="007C1A32" w:rsidRDefault="009C7B60" w:rsidP="007C1A32">
      <w:pPr>
        <w:keepNext/>
        <w:suppressAutoHyphens/>
        <w:spacing w:line="360" w:lineRule="auto"/>
        <w:jc w:val="center"/>
        <w:outlineLvl w:val="4"/>
        <w:rPr>
          <w:b/>
          <w:bCs/>
          <w:sz w:val="28"/>
          <w:szCs w:val="28"/>
          <w:lang w:eastAsia="ar-SA"/>
        </w:rPr>
      </w:pPr>
      <w:r w:rsidRPr="007C1A32">
        <w:rPr>
          <w:b/>
          <w:bCs/>
          <w:sz w:val="28"/>
          <w:szCs w:val="28"/>
          <w:lang w:eastAsia="ar-SA"/>
        </w:rPr>
        <w:t>SPECYFIKACJA ISTOTNYCH WARUNKÓW ZAMÓWIENIA</w:t>
      </w:r>
    </w:p>
    <w:p w:rsidR="009C7B60" w:rsidRPr="007C1A32" w:rsidRDefault="009C7B60" w:rsidP="007C1A32">
      <w:pPr>
        <w:spacing w:after="120" w:line="360" w:lineRule="auto"/>
        <w:ind w:right="408"/>
        <w:jc w:val="both"/>
      </w:pPr>
      <w:r w:rsidRPr="007C1A32">
        <w:t xml:space="preserve">w trybie przetargu nieograniczonego o szacunkowej wartości zamówienia mniejszej niż kwoty określone w przepisach wydanych na podstawie art.  11 ust. 8 ustawy z dnia 29 stycznia 2004 r. Prawo zamówień publicznych (tekst jednolity Dz. U. z 2007 r. Nr 223, poz. 1655, ze zmianami) na zakup licencji na oprogramowanie platformy </w:t>
      </w:r>
      <w:proofErr w:type="spellStart"/>
      <w:r w:rsidRPr="007C1A32">
        <w:t>eLearningowej</w:t>
      </w:r>
      <w:proofErr w:type="spellEnd"/>
      <w:r w:rsidRPr="007C1A32">
        <w:t xml:space="preserve"> wraz z usługą wdrożeniem platformy </w:t>
      </w:r>
      <w:proofErr w:type="spellStart"/>
      <w:r w:rsidRPr="007C1A32">
        <w:t>eLearningowej</w:t>
      </w:r>
      <w:proofErr w:type="spellEnd"/>
      <w:r w:rsidRPr="007C1A32">
        <w:t xml:space="preserve"> umożliwiającej kształcenie na 8 odrębnych kursach </w:t>
      </w:r>
      <w:proofErr w:type="spellStart"/>
      <w:r w:rsidRPr="007C1A32">
        <w:t>eLearningowych</w:t>
      </w:r>
      <w:proofErr w:type="spellEnd"/>
      <w:r w:rsidRPr="007C1A32">
        <w:t xml:space="preserve">, zapewnienie wsparcia technicznego oraz przeprowadzenie szkolenia w zakresie użytkowania platformy </w:t>
      </w:r>
      <w:proofErr w:type="spellStart"/>
      <w:r w:rsidRPr="007C1A32">
        <w:t>eLearningowej</w:t>
      </w:r>
      <w:proofErr w:type="spellEnd"/>
      <w:r w:rsidRPr="007C1A32">
        <w:t xml:space="preserve">, a także świadczenie usług hostingu serwera na potrzeby kursów z wykorzystaniem platformy </w:t>
      </w:r>
      <w:proofErr w:type="spellStart"/>
      <w:r w:rsidRPr="007C1A32">
        <w:t>eLearningowej</w:t>
      </w:r>
      <w:proofErr w:type="spellEnd"/>
      <w:r w:rsidRPr="007C1A32">
        <w:t xml:space="preserve"> oraz stworzenie 8 kursów </w:t>
      </w:r>
      <w:proofErr w:type="spellStart"/>
      <w:r w:rsidRPr="007C1A32">
        <w:t>eLearnigowych</w:t>
      </w:r>
      <w:proofErr w:type="spellEnd"/>
      <w:r w:rsidRPr="007C1A32">
        <w:t xml:space="preserve"> niezbędne do realizacj</w:t>
      </w:r>
      <w:r w:rsidR="00207952">
        <w:t>i</w:t>
      </w:r>
      <w:r w:rsidRPr="007C1A32">
        <w:t xml:space="preserve"> projektu „Budowa i rozwój partnerstwa na rzecz przeciwdziałania kryzysowi gospodarczemu w województwie mazowieckim dzięki inwestycjom w nowoczesne rozwiązania teleinformatyczne” w ramach Poddziałania 8.1.2 POKL</w:t>
      </w:r>
    </w:p>
    <w:p w:rsidR="009C7B60" w:rsidRPr="007C1A32" w:rsidRDefault="009C7B60" w:rsidP="007C1A32">
      <w:pPr>
        <w:suppressAutoHyphens/>
        <w:rPr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rPr>
          <w:lang w:eastAsia="ar-SA"/>
        </w:rPr>
      </w:pPr>
      <w:r w:rsidRPr="007C1A32">
        <w:rPr>
          <w:b/>
          <w:bCs/>
          <w:lang w:eastAsia="ar-SA"/>
        </w:rPr>
        <w:t>1.   ZAMAWIAJĄCY</w:t>
      </w:r>
      <w:r w:rsidRPr="007C1A32">
        <w:rPr>
          <w:lang w:eastAsia="ar-SA"/>
        </w:rPr>
        <w:t>: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Agencja Rozwoju Mazowsza S.A.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ul. Smolna 12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00-375 Warszawa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tel.(22) 566 47 60, fax (22) 843 83 31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NIP: 521-337-46-90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val="de-DE" w:eastAsia="ar-SA"/>
        </w:rPr>
      </w:pPr>
      <w:r w:rsidRPr="007C1A32">
        <w:rPr>
          <w:b/>
          <w:bCs/>
          <w:lang w:eastAsia="ar-SA"/>
        </w:rPr>
        <w:t xml:space="preserve">REGON: 140391839 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adres strony internetowej: www.armsa.pl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 xml:space="preserve">INFORMACJE WPROWADZAJĄCE </w:t>
      </w: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rPr>
          <w:lang w:eastAsia="ar-SA"/>
        </w:rPr>
      </w:pPr>
      <w:r w:rsidRPr="007C1A32">
        <w:rPr>
          <w:lang w:eastAsia="ar-SA"/>
        </w:rPr>
        <w:t>Użyte w Specyfikacji terminy mają następujące znaczenie:</w:t>
      </w:r>
    </w:p>
    <w:p w:rsidR="009C7B60" w:rsidRPr="007C1A32" w:rsidRDefault="009C7B60" w:rsidP="007C1A32">
      <w:pPr>
        <w:numPr>
          <w:ilvl w:val="0"/>
          <w:numId w:val="24"/>
        </w:numPr>
        <w:suppressAutoHyphens/>
        <w:spacing w:line="360" w:lineRule="auto"/>
        <w:jc w:val="both"/>
        <w:rPr>
          <w:lang w:eastAsia="ar-SA"/>
        </w:rPr>
      </w:pPr>
      <w:r w:rsidRPr="007C1A32">
        <w:rPr>
          <w:b/>
          <w:bCs/>
          <w:lang w:eastAsia="ar-SA"/>
        </w:rPr>
        <w:t>„Zamawiający</w:t>
      </w:r>
      <w:r w:rsidRPr="007C1A32">
        <w:rPr>
          <w:lang w:eastAsia="ar-SA"/>
        </w:rPr>
        <w:t xml:space="preserve">” – Agencja Rozwoju Mazowsza S.A. z siedzibą w Warszawie </w:t>
      </w:r>
    </w:p>
    <w:p w:rsidR="009C7B60" w:rsidRPr="007C1A32" w:rsidRDefault="009C7B60" w:rsidP="007C1A32">
      <w:pPr>
        <w:numPr>
          <w:ilvl w:val="0"/>
          <w:numId w:val="24"/>
        </w:numPr>
        <w:suppressAutoHyphens/>
        <w:spacing w:line="360" w:lineRule="auto"/>
        <w:jc w:val="both"/>
        <w:rPr>
          <w:lang w:eastAsia="ar-SA"/>
        </w:rPr>
      </w:pPr>
      <w:r w:rsidRPr="007C1A32">
        <w:rPr>
          <w:b/>
          <w:bCs/>
          <w:lang w:eastAsia="ar-SA"/>
        </w:rPr>
        <w:t>„Postępowanie”</w:t>
      </w:r>
      <w:r w:rsidRPr="007C1A32">
        <w:rPr>
          <w:lang w:eastAsia="ar-SA"/>
        </w:rPr>
        <w:t xml:space="preserve"> – postępowanie prowadzone przez Zamawiającego na podstawie niniejszej Specyfikacji, PZP oraz aktów wykonawczych wydanych na podstawie Ustawy,</w:t>
      </w:r>
    </w:p>
    <w:p w:rsidR="009C7B60" w:rsidRPr="007C1A32" w:rsidRDefault="009C7B60" w:rsidP="007C1A32">
      <w:pPr>
        <w:numPr>
          <w:ilvl w:val="0"/>
          <w:numId w:val="24"/>
        </w:numPr>
        <w:suppressAutoHyphens/>
        <w:spacing w:line="360" w:lineRule="auto"/>
        <w:jc w:val="both"/>
        <w:rPr>
          <w:lang w:eastAsia="ar-SA"/>
        </w:rPr>
      </w:pPr>
      <w:r w:rsidRPr="007C1A32">
        <w:rPr>
          <w:b/>
          <w:bCs/>
          <w:lang w:eastAsia="ar-SA"/>
        </w:rPr>
        <w:t>„SIWZ”</w:t>
      </w:r>
      <w:r w:rsidRPr="007C1A32">
        <w:rPr>
          <w:lang w:eastAsia="ar-SA"/>
        </w:rPr>
        <w:t xml:space="preserve"> – niniejsza Specyfikacja Istotnych Warunków Zamówienia,</w:t>
      </w:r>
    </w:p>
    <w:p w:rsidR="009C7B60" w:rsidRPr="007C1A32" w:rsidRDefault="009C7B60" w:rsidP="007C1A32">
      <w:pPr>
        <w:numPr>
          <w:ilvl w:val="0"/>
          <w:numId w:val="24"/>
        </w:numPr>
        <w:suppressAutoHyphens/>
        <w:spacing w:line="360" w:lineRule="auto"/>
        <w:jc w:val="both"/>
        <w:rPr>
          <w:lang w:eastAsia="ar-SA"/>
        </w:rPr>
      </w:pPr>
      <w:r w:rsidRPr="007C1A32">
        <w:rPr>
          <w:b/>
          <w:bCs/>
          <w:lang w:eastAsia="ar-SA"/>
        </w:rPr>
        <w:t>„Ustawa”</w:t>
      </w:r>
      <w:r w:rsidRPr="007C1A32">
        <w:rPr>
          <w:lang w:eastAsia="ar-SA"/>
        </w:rPr>
        <w:t xml:space="preserve"> - ustawa z dnia 29 stycznia 2004 r. Prawo zamówień publicznych (tekst jednolity Dz. U. z 2007 r. Nr 223, poz. 1655, ze zmianami),</w:t>
      </w:r>
    </w:p>
    <w:p w:rsidR="009C7B60" w:rsidRPr="007C1A32" w:rsidRDefault="009C7B60" w:rsidP="007C1A32">
      <w:pPr>
        <w:numPr>
          <w:ilvl w:val="0"/>
          <w:numId w:val="24"/>
        </w:numPr>
        <w:suppressAutoHyphens/>
        <w:spacing w:line="360" w:lineRule="auto"/>
        <w:jc w:val="both"/>
        <w:rPr>
          <w:lang w:eastAsia="ar-SA"/>
        </w:rPr>
      </w:pPr>
      <w:r w:rsidRPr="007C1A32">
        <w:rPr>
          <w:b/>
          <w:bCs/>
          <w:lang w:eastAsia="ar-SA"/>
        </w:rPr>
        <w:t>„Wykonawca”</w:t>
      </w:r>
      <w:r w:rsidRPr="007C1A32">
        <w:rPr>
          <w:lang w:eastAsia="ar-SA"/>
        </w:rPr>
        <w:t xml:space="preserve">  - podmiot który ubiega się o wykonanie zamówienia, złoży ofertę albo zawrze z Zamawiającym umowę w sprawie wykonania zamówienia.</w:t>
      </w:r>
    </w:p>
    <w:p w:rsidR="009C7B60" w:rsidRPr="007C1A32" w:rsidRDefault="009C7B60" w:rsidP="007C1A32">
      <w:pPr>
        <w:suppressAutoHyphens/>
        <w:spacing w:line="360" w:lineRule="auto"/>
        <w:rPr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2.   TRYB UDZIELENIA ZAMÓWIENIA</w:t>
      </w:r>
    </w:p>
    <w:p w:rsidR="009C7B60" w:rsidRPr="007C1A32" w:rsidRDefault="009C7B60" w:rsidP="007C1A32">
      <w:pPr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Postępowanie o udzielenie zamówienia publicznego prowadzone jest w trybie </w:t>
      </w:r>
      <w:r w:rsidRPr="007C1A32">
        <w:rPr>
          <w:b/>
          <w:bCs/>
          <w:lang w:eastAsia="ar-SA"/>
        </w:rPr>
        <w:t>przetargu nieograniczonego</w:t>
      </w:r>
      <w:r w:rsidRPr="007C1A32">
        <w:rPr>
          <w:lang w:eastAsia="ar-SA"/>
        </w:rPr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9C7B60" w:rsidRPr="007C1A32" w:rsidRDefault="009C7B60" w:rsidP="007C1A32">
      <w:pPr>
        <w:suppressAutoHyphens/>
        <w:spacing w:line="360" w:lineRule="auto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3.   PRZEDMIOT ZAMÓWIENIA</w:t>
      </w:r>
    </w:p>
    <w:p w:rsidR="009C7B60" w:rsidRPr="007C1A32" w:rsidRDefault="009C7B60" w:rsidP="007C1A32">
      <w:pPr>
        <w:shd w:val="clear" w:color="auto" w:fill="FFFFFF"/>
        <w:tabs>
          <w:tab w:val="left" w:pos="142"/>
        </w:tabs>
        <w:spacing w:line="200" w:lineRule="atLeast"/>
        <w:jc w:val="both"/>
      </w:pPr>
    </w:p>
    <w:p w:rsidR="009C7B60" w:rsidRPr="007C1A32" w:rsidRDefault="009C7B60" w:rsidP="007C1A32">
      <w:pPr>
        <w:shd w:val="clear" w:color="auto" w:fill="FFFFFF"/>
        <w:tabs>
          <w:tab w:val="left" w:pos="142"/>
        </w:tabs>
        <w:spacing w:line="200" w:lineRule="atLeast"/>
        <w:jc w:val="both"/>
      </w:pPr>
      <w:r w:rsidRPr="007C1A32">
        <w:t>CPV 48190000-6- Pakiety oprogramowania edukacyjnego</w:t>
      </w:r>
    </w:p>
    <w:p w:rsidR="009C7B60" w:rsidRPr="007C1A32" w:rsidRDefault="009C7B60" w:rsidP="007C1A32">
      <w:pPr>
        <w:shd w:val="clear" w:color="auto" w:fill="FFFFFF"/>
        <w:tabs>
          <w:tab w:val="left" w:pos="142"/>
        </w:tabs>
        <w:spacing w:line="200" w:lineRule="atLeast"/>
        <w:jc w:val="both"/>
      </w:pPr>
      <w:r w:rsidRPr="007C1A32">
        <w:t>CPV 48820000-2- Serwery</w:t>
      </w:r>
    </w:p>
    <w:p w:rsidR="009C7B60" w:rsidRPr="007C1A32" w:rsidRDefault="009C7B60" w:rsidP="007C1A32">
      <w:pPr>
        <w:shd w:val="clear" w:color="auto" w:fill="FFFFFF"/>
        <w:tabs>
          <w:tab w:val="left" w:pos="142"/>
        </w:tabs>
        <w:spacing w:line="200" w:lineRule="atLeast"/>
        <w:jc w:val="both"/>
      </w:pPr>
      <w:r w:rsidRPr="007C1A32">
        <w:t>CPV 48931000-3- Pakiety oprogramowania szkoleniowego</w:t>
      </w:r>
    </w:p>
    <w:p w:rsidR="009C7B60" w:rsidRPr="007C1A32" w:rsidRDefault="009C7B60" w:rsidP="007C1A32">
      <w:pPr>
        <w:shd w:val="clear" w:color="auto" w:fill="FFFFFF"/>
        <w:tabs>
          <w:tab w:val="left" w:pos="142"/>
        </w:tabs>
        <w:spacing w:line="200" w:lineRule="atLeast"/>
        <w:jc w:val="both"/>
      </w:pPr>
      <w:r w:rsidRPr="007C1A32">
        <w:t xml:space="preserve">CPV 72000000-5 - Usługi informatyczne: konsultacyjne, opracowywania oprogramowania, internetowe i wsparcia </w:t>
      </w:r>
    </w:p>
    <w:p w:rsidR="009C7B60" w:rsidRPr="007C1A32" w:rsidRDefault="009C7B60" w:rsidP="007C1A32">
      <w:pPr>
        <w:shd w:val="clear" w:color="auto" w:fill="FFFFFF"/>
        <w:tabs>
          <w:tab w:val="left" w:pos="142"/>
        </w:tabs>
        <w:spacing w:line="200" w:lineRule="atLeast"/>
        <w:jc w:val="both"/>
        <w:rPr>
          <w:color w:val="000000"/>
        </w:rPr>
      </w:pPr>
      <w:r w:rsidRPr="007C1A32">
        <w:t>CPV 80533000-9 - Usługi zapoznawania użytkownika z obsługa komputera i usługi szkoleniowe</w:t>
      </w:r>
    </w:p>
    <w:p w:rsidR="009C7B60" w:rsidRPr="007C1A32" w:rsidRDefault="009C7B60" w:rsidP="007C1A32">
      <w:pPr>
        <w:spacing w:line="360" w:lineRule="auto"/>
        <w:ind w:right="408"/>
        <w:jc w:val="both"/>
      </w:pPr>
    </w:p>
    <w:p w:rsidR="009C7B60" w:rsidRPr="007C1A32" w:rsidRDefault="009C7B60" w:rsidP="007C1A32">
      <w:pPr>
        <w:spacing w:line="360" w:lineRule="auto"/>
        <w:ind w:right="408"/>
        <w:jc w:val="both"/>
        <w:rPr>
          <w:b/>
          <w:bCs/>
          <w:sz w:val="28"/>
          <w:szCs w:val="28"/>
        </w:rPr>
      </w:pPr>
      <w:r w:rsidRPr="007C1A32">
        <w:rPr>
          <w:b/>
          <w:bCs/>
          <w:sz w:val="28"/>
          <w:szCs w:val="28"/>
        </w:rPr>
        <w:t xml:space="preserve">Niniejsze postępowanie realizowane jest w całości na potrzeby projektu „Budowa i rozwój partnerstwa na rzecz przeciwdziałania kryzysowi </w:t>
      </w:r>
      <w:r w:rsidRPr="007C1A32">
        <w:rPr>
          <w:b/>
          <w:bCs/>
          <w:sz w:val="28"/>
          <w:szCs w:val="28"/>
        </w:rPr>
        <w:lastRenderedPageBreak/>
        <w:t xml:space="preserve">gospodarczemu w województwie mazowieckim dzięki inwestycjom w nowoczesne rozwiązania teleinformatyczne” w ramach Poddziałania 8.1.2 POKL, którego Zamawiający jest partnerem. </w:t>
      </w:r>
    </w:p>
    <w:p w:rsidR="009C7B60" w:rsidRPr="007C1A32" w:rsidRDefault="009C7B60" w:rsidP="007C1A32">
      <w:pPr>
        <w:spacing w:line="360" w:lineRule="auto"/>
        <w:ind w:right="408"/>
        <w:jc w:val="both"/>
        <w:rPr>
          <w:b/>
          <w:bCs/>
          <w:sz w:val="28"/>
          <w:szCs w:val="28"/>
        </w:rPr>
      </w:pPr>
      <w:r w:rsidRPr="007C1A32">
        <w:rPr>
          <w:b/>
          <w:bCs/>
          <w:sz w:val="28"/>
          <w:szCs w:val="28"/>
        </w:rPr>
        <w:t xml:space="preserve">Przedmiotem niniejszego postępowania jest zakup licencji wraz z usługą wdrożenia platformy </w:t>
      </w:r>
      <w:proofErr w:type="spellStart"/>
      <w:r w:rsidRPr="007C1A32">
        <w:rPr>
          <w:b/>
          <w:bCs/>
          <w:sz w:val="28"/>
          <w:szCs w:val="28"/>
        </w:rPr>
        <w:t>eLearningowej</w:t>
      </w:r>
      <w:proofErr w:type="spellEnd"/>
      <w:r w:rsidRPr="007C1A32">
        <w:rPr>
          <w:b/>
          <w:bCs/>
          <w:sz w:val="28"/>
          <w:szCs w:val="28"/>
        </w:rPr>
        <w:t xml:space="preserve"> umożliwiającej kształcenie na 8 odrębnych kursach </w:t>
      </w:r>
      <w:proofErr w:type="spellStart"/>
      <w:r w:rsidRPr="007C1A32">
        <w:rPr>
          <w:b/>
          <w:bCs/>
          <w:sz w:val="28"/>
          <w:szCs w:val="28"/>
        </w:rPr>
        <w:t>eLearningowych</w:t>
      </w:r>
      <w:proofErr w:type="spellEnd"/>
      <w:r w:rsidRPr="007C1A32">
        <w:rPr>
          <w:b/>
          <w:bCs/>
          <w:sz w:val="28"/>
          <w:szCs w:val="28"/>
        </w:rPr>
        <w:t xml:space="preserve">, zapewnienie wsparcia technicznego oraz przeprowadzenie szkolenia w zakresie użytkowania platformy </w:t>
      </w:r>
      <w:proofErr w:type="spellStart"/>
      <w:r w:rsidRPr="007C1A32">
        <w:rPr>
          <w:b/>
          <w:bCs/>
          <w:sz w:val="28"/>
          <w:szCs w:val="28"/>
        </w:rPr>
        <w:t>eLearningowej</w:t>
      </w:r>
      <w:proofErr w:type="spellEnd"/>
      <w:r w:rsidRPr="007C1A32">
        <w:rPr>
          <w:b/>
          <w:bCs/>
          <w:sz w:val="28"/>
          <w:szCs w:val="28"/>
        </w:rPr>
        <w:t xml:space="preserve">, a także świadczenie usług hostingu serwera na potrzeby kursów z wykorzystaniem platformy </w:t>
      </w:r>
      <w:proofErr w:type="spellStart"/>
      <w:r w:rsidRPr="007C1A32">
        <w:rPr>
          <w:b/>
          <w:bCs/>
          <w:sz w:val="28"/>
          <w:szCs w:val="28"/>
        </w:rPr>
        <w:t>eLearningowej</w:t>
      </w:r>
      <w:proofErr w:type="spellEnd"/>
      <w:r w:rsidRPr="007C1A32">
        <w:rPr>
          <w:b/>
          <w:bCs/>
          <w:sz w:val="28"/>
          <w:szCs w:val="28"/>
        </w:rPr>
        <w:t xml:space="preserve"> oraz stworzenie 8 kursów </w:t>
      </w:r>
      <w:proofErr w:type="spellStart"/>
      <w:r w:rsidRPr="007C1A32">
        <w:rPr>
          <w:b/>
          <w:bCs/>
          <w:sz w:val="28"/>
          <w:szCs w:val="28"/>
        </w:rPr>
        <w:t>eLearnigowych</w:t>
      </w:r>
      <w:proofErr w:type="spellEnd"/>
      <w:r w:rsidRPr="007C1A32">
        <w:rPr>
          <w:b/>
          <w:bCs/>
          <w:sz w:val="28"/>
          <w:szCs w:val="28"/>
        </w:rPr>
        <w:t>. Przedmiot zamówienia powinien spełniać poniższe wymagania:</w:t>
      </w:r>
    </w:p>
    <w:p w:rsidR="009C7B60" w:rsidRPr="007C1A32" w:rsidRDefault="009C7B60" w:rsidP="007C1A32">
      <w:pPr>
        <w:keepNext/>
        <w:keepLines/>
        <w:numPr>
          <w:ilvl w:val="1"/>
          <w:numId w:val="21"/>
        </w:numPr>
        <w:spacing w:before="200" w:line="276" w:lineRule="auto"/>
        <w:ind w:left="426"/>
        <w:jc w:val="both"/>
        <w:outlineLvl w:val="1"/>
        <w:rPr>
          <w:b/>
          <w:bCs/>
        </w:rPr>
      </w:pPr>
      <w:r w:rsidRPr="007C1A32">
        <w:rPr>
          <w:b/>
          <w:bCs/>
        </w:rPr>
        <w:t xml:space="preserve">Wymagania odnośnie usługi hostingowej wraz z usługą instalacyjną serwera na potrzeby szkoleń z wykorzystaniem platformy </w:t>
      </w:r>
      <w:proofErr w:type="spellStart"/>
      <w:r w:rsidRPr="007C1A32">
        <w:rPr>
          <w:b/>
          <w:bCs/>
        </w:rPr>
        <w:t>eLearningowej</w:t>
      </w:r>
      <w:proofErr w:type="spellEnd"/>
    </w:p>
    <w:p w:rsidR="009C7B60" w:rsidRPr="007C1A32" w:rsidRDefault="009C7B60" w:rsidP="007C1A32"/>
    <w:p w:rsidR="009C7B60" w:rsidRPr="007C1A32" w:rsidRDefault="009C7B60" w:rsidP="007C1A32">
      <w:pPr>
        <w:numPr>
          <w:ilvl w:val="0"/>
          <w:numId w:val="20"/>
        </w:numPr>
        <w:spacing w:after="200" w:line="276" w:lineRule="auto"/>
        <w:ind w:left="1068"/>
        <w:jc w:val="both"/>
      </w:pPr>
      <w:r w:rsidRPr="007C1A32">
        <w:t>Hosting serwera od 01.12.2010 do 31.12.2011 roku,</w:t>
      </w:r>
    </w:p>
    <w:p w:rsidR="009C7B60" w:rsidRPr="007C1A32" w:rsidRDefault="009C7B60" w:rsidP="007C1A32">
      <w:pPr>
        <w:numPr>
          <w:ilvl w:val="0"/>
          <w:numId w:val="20"/>
        </w:numPr>
        <w:spacing w:after="200" w:line="276" w:lineRule="auto"/>
        <w:ind w:left="1068"/>
        <w:jc w:val="both"/>
      </w:pPr>
      <w:r w:rsidRPr="007C1A32">
        <w:t>ilość miejsca na serwerze – co najmniej 40 GB,</w:t>
      </w:r>
    </w:p>
    <w:p w:rsidR="009C7B60" w:rsidRPr="007C1A32" w:rsidRDefault="009C7B60" w:rsidP="007C1A32">
      <w:pPr>
        <w:numPr>
          <w:ilvl w:val="0"/>
          <w:numId w:val="20"/>
        </w:numPr>
        <w:spacing w:after="200" w:line="276" w:lineRule="auto"/>
        <w:ind w:left="1068"/>
        <w:jc w:val="both"/>
      </w:pPr>
      <w:r w:rsidRPr="007C1A32">
        <w:t>miesięczny transfer – co najmniej 300 GB,</w:t>
      </w:r>
    </w:p>
    <w:p w:rsidR="009C7B60" w:rsidRPr="007C1A32" w:rsidRDefault="009C7B60" w:rsidP="007C1A32">
      <w:pPr>
        <w:numPr>
          <w:ilvl w:val="0"/>
          <w:numId w:val="20"/>
        </w:numPr>
        <w:spacing w:after="200" w:line="276" w:lineRule="auto"/>
        <w:ind w:left="1068"/>
        <w:jc w:val="both"/>
      </w:pPr>
      <w:r w:rsidRPr="007C1A32">
        <w:t xml:space="preserve">dedykowane łącze symetryczne o przepustowości co najmniej 1 </w:t>
      </w:r>
      <w:proofErr w:type="spellStart"/>
      <w:r w:rsidRPr="007C1A32">
        <w:t>Mb</w:t>
      </w:r>
      <w:proofErr w:type="spellEnd"/>
      <w:r w:rsidRPr="007C1A32">
        <w:t>/s,</w:t>
      </w:r>
    </w:p>
    <w:p w:rsidR="009C7B60" w:rsidRPr="007C1A32" w:rsidRDefault="009C7B60" w:rsidP="007C1A32">
      <w:pPr>
        <w:numPr>
          <w:ilvl w:val="0"/>
          <w:numId w:val="20"/>
        </w:numPr>
        <w:spacing w:after="200" w:line="276" w:lineRule="auto"/>
        <w:ind w:left="1068"/>
        <w:jc w:val="both"/>
      </w:pPr>
      <w:r w:rsidRPr="007C1A32">
        <w:t>stały zewnętrzny adres IP,</w:t>
      </w:r>
    </w:p>
    <w:p w:rsidR="009C7B60" w:rsidRPr="007C1A32" w:rsidRDefault="009C7B60" w:rsidP="007C1A3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>Wykonawca zapewni serwis gwarancyjny od 01.12.2010 do 31.12.2011 roku,</w:t>
      </w:r>
    </w:p>
    <w:p w:rsidR="009C7B60" w:rsidRPr="007C1A32" w:rsidRDefault="009C7B60" w:rsidP="007C1A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>Wykonawca zapewni możliwość odbierania zgłoszeń usterek w działaniu serwera (co najmniej drogą telefoniczną, listowną i pocztą elektroniczną),</w:t>
      </w:r>
    </w:p>
    <w:p w:rsidR="009C7B60" w:rsidRPr="007C1A32" w:rsidRDefault="009C7B60" w:rsidP="007C1A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>Wykonawca zapewni usuwanie usterek w działaniu serwera w trybie NBD („</w:t>
      </w:r>
      <w:proofErr w:type="spellStart"/>
      <w:r w:rsidRPr="007C1A32">
        <w:t>next</w:t>
      </w:r>
      <w:proofErr w:type="spellEnd"/>
      <w:r w:rsidRPr="007C1A32">
        <w:t xml:space="preserve"> business </w:t>
      </w:r>
      <w:proofErr w:type="spellStart"/>
      <w:r w:rsidRPr="007C1A32">
        <w:t>day</w:t>
      </w:r>
      <w:proofErr w:type="spellEnd"/>
      <w:r w:rsidRPr="007C1A32">
        <w:t>” - następnego dnia roboczego).</w:t>
      </w:r>
    </w:p>
    <w:p w:rsidR="009C7B60" w:rsidRPr="007C1A32" w:rsidRDefault="009C7B60" w:rsidP="007C1A32">
      <w:pPr>
        <w:keepNext/>
        <w:keepLines/>
        <w:numPr>
          <w:ilvl w:val="1"/>
          <w:numId w:val="21"/>
        </w:numPr>
        <w:spacing w:before="200" w:line="276" w:lineRule="auto"/>
        <w:ind w:left="426"/>
        <w:jc w:val="both"/>
        <w:outlineLvl w:val="1"/>
        <w:rPr>
          <w:b/>
          <w:bCs/>
        </w:rPr>
      </w:pPr>
      <w:r w:rsidRPr="007C1A32">
        <w:rPr>
          <w:b/>
          <w:bCs/>
        </w:rPr>
        <w:t xml:space="preserve">Wymagania odnośnie licencji na oprogramowanie platformy </w:t>
      </w:r>
      <w:proofErr w:type="spellStart"/>
      <w:r w:rsidRPr="007C1A32">
        <w:rPr>
          <w:b/>
          <w:bCs/>
        </w:rPr>
        <w:t>eLearningowej</w:t>
      </w:r>
      <w:proofErr w:type="spellEnd"/>
      <w:r w:rsidRPr="007C1A32">
        <w:rPr>
          <w:b/>
          <w:bCs/>
        </w:rPr>
        <w:t>:</w:t>
      </w:r>
    </w:p>
    <w:p w:rsidR="009C7B60" w:rsidRPr="007C1A32" w:rsidRDefault="009C7B60" w:rsidP="007C1A3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 xml:space="preserve">Wykonawca dostarczy oprogramowanie umożliwiające dostęp do aplikacji </w:t>
      </w:r>
      <w:proofErr w:type="spellStart"/>
      <w:r w:rsidRPr="007C1A32">
        <w:t>eLearningowych</w:t>
      </w:r>
      <w:proofErr w:type="spellEnd"/>
      <w:r w:rsidRPr="007C1A32">
        <w:t xml:space="preserve"> (platforma </w:t>
      </w:r>
      <w:proofErr w:type="spellStart"/>
      <w:r w:rsidRPr="007C1A32">
        <w:t>eLearningowa</w:t>
      </w:r>
      <w:proofErr w:type="spellEnd"/>
      <w:r w:rsidRPr="007C1A32">
        <w:t xml:space="preserve">), </w:t>
      </w:r>
    </w:p>
    <w:p w:rsidR="009C7B60" w:rsidRPr="007C1A32" w:rsidRDefault="009C7B60" w:rsidP="007C1A3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lastRenderedPageBreak/>
        <w:t xml:space="preserve">licencja platformy </w:t>
      </w:r>
      <w:proofErr w:type="spellStart"/>
      <w:r w:rsidRPr="007C1A32">
        <w:t>eLearningowej</w:t>
      </w:r>
      <w:proofErr w:type="spellEnd"/>
      <w:r w:rsidRPr="007C1A32">
        <w:t xml:space="preserve"> niewyłączna, na okres od 01.12.2010 do 31.12.2011, dla: </w:t>
      </w:r>
    </w:p>
    <w:p w:rsidR="009C7B60" w:rsidRPr="007C1A32" w:rsidRDefault="009C7B60" w:rsidP="007C1A32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1788"/>
        <w:jc w:val="both"/>
      </w:pPr>
      <w:r w:rsidRPr="007C1A32">
        <w:t>120 kont użytkowników,</w:t>
      </w:r>
    </w:p>
    <w:p w:rsidR="009C7B60" w:rsidRPr="007C1A32" w:rsidRDefault="009C7B60" w:rsidP="007C1A32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1788"/>
        <w:jc w:val="both"/>
      </w:pPr>
      <w:r w:rsidRPr="007C1A32">
        <w:t>2 konta administratorów,</w:t>
      </w:r>
    </w:p>
    <w:p w:rsidR="009C7B60" w:rsidRPr="007C1A32" w:rsidRDefault="009C7B60" w:rsidP="007C1A32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1788"/>
        <w:jc w:val="both"/>
      </w:pPr>
      <w:r w:rsidRPr="007C1A32">
        <w:t>8 kursów dziesięciogodzinnych,</w:t>
      </w:r>
    </w:p>
    <w:p w:rsidR="009C7B60" w:rsidRPr="007C1A32" w:rsidRDefault="009C7B60" w:rsidP="007C1A3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 xml:space="preserve">platforma </w:t>
      </w:r>
      <w:proofErr w:type="spellStart"/>
      <w:r w:rsidRPr="007C1A32">
        <w:t>eLearningowa</w:t>
      </w:r>
      <w:proofErr w:type="spellEnd"/>
      <w:r w:rsidRPr="007C1A32">
        <w:t xml:space="preserve"> musi zapewniać:</w:t>
      </w:r>
    </w:p>
    <w:p w:rsidR="009C7B60" w:rsidRPr="007C1A32" w:rsidRDefault="009C7B60" w:rsidP="007C1A3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obsługę nie mniej niż 60 jednoczesnych użytkowników,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zgodność ze standardami (możliwość publikowania i odtwarzania szkoleń w standardach):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SCORM 1.2,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SCORM 2004,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logowanie użytkownika do systemu z wykorzystaniem protokołów HTTP i HTTPS (SSL),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możliwość konwersji plików multimedialnych do formatu FLV i odtwarzania ich,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możliwość dodawania, usuwania użytkowników oraz nadawanie i zmianę ich uprawnień,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możliwość tworzenia i edycji kursów,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możliwość tworzenia dla każdego kursu testów składających się z pytań: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 xml:space="preserve">jednokrotnego wyboru, 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wielokrotnego wyboru,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pytań otwartych,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możliwość tworzenia dla każdego kursu oddzielnego forum dyskusyjnego,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moduł raportowy, umożliwiający raportowanie wyników nauczania poszczególnych użytkowników oraz grup użytkowników, składających się z co najmniej: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czasu rozpoczęcia i zakończenia kursu,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aktualny etap realizacji kursu,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liczby punktów zdobytych na poszczególnych etapach kursu.</w:t>
      </w:r>
    </w:p>
    <w:p w:rsidR="009C7B60" w:rsidRPr="007C1A32" w:rsidRDefault="009C7B60" w:rsidP="007C1A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jc w:val="both"/>
      </w:pPr>
      <w:r w:rsidRPr="007C1A32">
        <w:t>możliwość eksportowania wyników nauczania do co najmniej:</w:t>
      </w:r>
    </w:p>
    <w:p w:rsidR="009C7B60" w:rsidRPr="007C1A32" w:rsidRDefault="009C7B60" w:rsidP="007C1A3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136"/>
        <w:jc w:val="both"/>
      </w:pPr>
      <w:r w:rsidRPr="007C1A32">
        <w:t>CSV (plik rozdzielony przecinkami).</w:t>
      </w:r>
    </w:p>
    <w:p w:rsidR="009C7B60" w:rsidRPr="007C1A32" w:rsidRDefault="009C7B60" w:rsidP="007C1A32">
      <w:pPr>
        <w:keepNext/>
        <w:keepLines/>
        <w:numPr>
          <w:ilvl w:val="1"/>
          <w:numId w:val="21"/>
        </w:numPr>
        <w:spacing w:before="200" w:line="276" w:lineRule="auto"/>
        <w:ind w:left="426"/>
        <w:jc w:val="both"/>
        <w:outlineLvl w:val="1"/>
        <w:rPr>
          <w:b/>
          <w:bCs/>
        </w:rPr>
      </w:pPr>
      <w:r w:rsidRPr="007C1A32">
        <w:rPr>
          <w:b/>
          <w:bCs/>
        </w:rPr>
        <w:t xml:space="preserve">Wymagania odnośnie usługi wdrożenia platformy </w:t>
      </w:r>
      <w:proofErr w:type="spellStart"/>
      <w:r w:rsidRPr="007C1A32">
        <w:rPr>
          <w:b/>
          <w:bCs/>
        </w:rPr>
        <w:t>eLearningowej</w:t>
      </w:r>
      <w:proofErr w:type="spellEnd"/>
      <w:r w:rsidRPr="007C1A32">
        <w:rPr>
          <w:b/>
          <w:bCs/>
        </w:rPr>
        <w:t>:</w:t>
      </w:r>
    </w:p>
    <w:p w:rsidR="009C7B60" w:rsidRPr="007C1A32" w:rsidRDefault="009C7B60" w:rsidP="007C1A3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 xml:space="preserve">Wykonawca przeprowadzi wdrożenie platformy </w:t>
      </w:r>
      <w:proofErr w:type="spellStart"/>
      <w:r w:rsidRPr="007C1A32">
        <w:t>eLearningowej</w:t>
      </w:r>
      <w:proofErr w:type="spellEnd"/>
      <w:r w:rsidRPr="007C1A32">
        <w:t xml:space="preserve"> na hostowanym serwerze do końca grudnia 2010 roku,</w:t>
      </w:r>
    </w:p>
    <w:p w:rsidR="009C7B60" w:rsidRPr="007C1A32" w:rsidRDefault="009C7B60" w:rsidP="007C1A3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 xml:space="preserve">Wykonawca dostosuje wygląd platformy </w:t>
      </w:r>
      <w:proofErr w:type="spellStart"/>
      <w:r w:rsidRPr="007C1A32">
        <w:t>eLearningowej</w:t>
      </w:r>
      <w:proofErr w:type="spellEnd"/>
      <w:r w:rsidRPr="007C1A32">
        <w:t xml:space="preserve"> (</w:t>
      </w:r>
      <w:proofErr w:type="spellStart"/>
      <w:r w:rsidRPr="007C1A32">
        <w:t>layout</w:t>
      </w:r>
      <w:proofErr w:type="spellEnd"/>
      <w:r w:rsidRPr="007C1A32">
        <w:t>) do wymagań Zamawiającego,</w:t>
      </w:r>
    </w:p>
    <w:p w:rsidR="009C7B60" w:rsidRPr="007C1A32" w:rsidRDefault="009C7B60" w:rsidP="007C1A3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lastRenderedPageBreak/>
        <w:t xml:space="preserve">Wykonawca sporządzi kopię danych znajdujących się na platformie </w:t>
      </w:r>
      <w:proofErr w:type="spellStart"/>
      <w:r w:rsidRPr="007C1A32">
        <w:t>eLearningowej</w:t>
      </w:r>
      <w:proofErr w:type="spellEnd"/>
      <w:r w:rsidRPr="007C1A32">
        <w:t xml:space="preserve"> według stanu na dzień 31.12.2011 i przekaże ją Zamawiającemu,  </w:t>
      </w:r>
    </w:p>
    <w:p w:rsidR="009C7B60" w:rsidRPr="007C1A32" w:rsidRDefault="009C7B60" w:rsidP="007C1A3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 xml:space="preserve">Wykonawca zapewni serwis gwarancyjny platformy </w:t>
      </w:r>
      <w:proofErr w:type="spellStart"/>
      <w:r w:rsidRPr="007C1A32">
        <w:t>eLearningowej</w:t>
      </w:r>
      <w:proofErr w:type="spellEnd"/>
      <w:r w:rsidRPr="007C1A32">
        <w:t xml:space="preserve"> od 01.12.2010 do 31.12.2011 roku.</w:t>
      </w:r>
    </w:p>
    <w:p w:rsidR="009C7B60" w:rsidRPr="007C1A32" w:rsidRDefault="009C7B60" w:rsidP="007C1A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 xml:space="preserve">Wykonawca zapewni możliwość odbierania zgłoszeń usterek w działaniu platformy </w:t>
      </w:r>
      <w:proofErr w:type="spellStart"/>
      <w:r w:rsidRPr="007C1A32">
        <w:t>eLearningowej</w:t>
      </w:r>
      <w:proofErr w:type="spellEnd"/>
      <w:r w:rsidRPr="007C1A32">
        <w:t xml:space="preserve"> (co najmniej drogą telefoniczną, listowną i pocztą elektroniczną),</w:t>
      </w:r>
    </w:p>
    <w:p w:rsidR="009C7B60" w:rsidRPr="007C1A32" w:rsidRDefault="009C7B60" w:rsidP="007C1A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C1A32">
        <w:t xml:space="preserve">Wykonawca zapewni usuwanie usterek w działaniu platformy </w:t>
      </w:r>
      <w:proofErr w:type="spellStart"/>
      <w:r w:rsidRPr="007C1A32">
        <w:t>eLearningowej</w:t>
      </w:r>
      <w:proofErr w:type="spellEnd"/>
      <w:r w:rsidRPr="007C1A32">
        <w:t xml:space="preserve"> w trybie NBD („</w:t>
      </w:r>
      <w:proofErr w:type="spellStart"/>
      <w:r w:rsidRPr="007C1A32">
        <w:t>next</w:t>
      </w:r>
      <w:proofErr w:type="spellEnd"/>
      <w:r w:rsidRPr="007C1A32">
        <w:t xml:space="preserve"> business </w:t>
      </w:r>
      <w:proofErr w:type="spellStart"/>
      <w:r w:rsidRPr="007C1A32">
        <w:t>day</w:t>
      </w:r>
      <w:proofErr w:type="spellEnd"/>
      <w:r w:rsidRPr="007C1A32">
        <w:t>” - następnego dnia roboczego).</w:t>
      </w:r>
    </w:p>
    <w:p w:rsidR="009C7B60" w:rsidRPr="007C1A32" w:rsidRDefault="009C7B60" w:rsidP="007C1A32">
      <w:pPr>
        <w:keepNext/>
        <w:keepLines/>
        <w:numPr>
          <w:ilvl w:val="1"/>
          <w:numId w:val="21"/>
        </w:numPr>
        <w:spacing w:before="200" w:line="276" w:lineRule="auto"/>
        <w:ind w:left="426"/>
        <w:jc w:val="both"/>
        <w:outlineLvl w:val="1"/>
        <w:rPr>
          <w:b/>
          <w:bCs/>
        </w:rPr>
      </w:pPr>
      <w:r w:rsidRPr="007C1A32">
        <w:rPr>
          <w:b/>
          <w:bCs/>
        </w:rPr>
        <w:t xml:space="preserve">Wymagania odnośnie usługi przeprowadzenia szkoleń w zakresie użytkowania platformy </w:t>
      </w:r>
      <w:proofErr w:type="spellStart"/>
      <w:r w:rsidRPr="007C1A32">
        <w:rPr>
          <w:b/>
          <w:bCs/>
        </w:rPr>
        <w:t>eLearningowej</w:t>
      </w:r>
      <w:proofErr w:type="spellEnd"/>
      <w:r w:rsidRPr="007C1A32">
        <w:rPr>
          <w:b/>
          <w:bCs/>
        </w:rPr>
        <w:t>: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 xml:space="preserve">Wykonawca przeszkoli 2 specjalistów ds. </w:t>
      </w:r>
      <w:proofErr w:type="spellStart"/>
      <w:r w:rsidRPr="007C1A32">
        <w:t>eLearningu</w:t>
      </w:r>
      <w:proofErr w:type="spellEnd"/>
      <w:r w:rsidRPr="007C1A32">
        <w:t xml:space="preserve"> w zakresie budowy, konfiguracji, obsługi i użytkowania wdrażanej platformy. 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 xml:space="preserve">Szkolenie musi być autoryzowane przez producenta platformy </w:t>
      </w:r>
      <w:proofErr w:type="spellStart"/>
      <w:r w:rsidRPr="007C1A32">
        <w:t>eLearningowej</w:t>
      </w:r>
      <w:proofErr w:type="spellEnd"/>
      <w:r w:rsidRPr="007C1A32">
        <w:t xml:space="preserve"> i zakończone wydaniem stosownego certyfikatu. 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 xml:space="preserve">Szkolenie nie może być krótsze niż 20 godzin dydaktycznych. </w:t>
      </w:r>
    </w:p>
    <w:p w:rsidR="009C7B60" w:rsidRPr="007C1A32" w:rsidRDefault="009C7B60" w:rsidP="007C1A32">
      <w:pPr>
        <w:keepNext/>
        <w:keepLines/>
        <w:numPr>
          <w:ilvl w:val="1"/>
          <w:numId w:val="21"/>
        </w:numPr>
        <w:spacing w:before="200" w:line="276" w:lineRule="auto"/>
        <w:ind w:left="426"/>
        <w:jc w:val="both"/>
        <w:outlineLvl w:val="1"/>
        <w:rPr>
          <w:b/>
          <w:bCs/>
        </w:rPr>
      </w:pPr>
      <w:r w:rsidRPr="007C1A32">
        <w:rPr>
          <w:b/>
          <w:bCs/>
        </w:rPr>
        <w:t xml:space="preserve">Wymagania odnośnie usługi wsparcia technicznego w zakresie platformy </w:t>
      </w:r>
      <w:proofErr w:type="spellStart"/>
      <w:r w:rsidRPr="007C1A32">
        <w:rPr>
          <w:b/>
          <w:bCs/>
        </w:rPr>
        <w:t>eLearningowej</w:t>
      </w:r>
      <w:proofErr w:type="spellEnd"/>
      <w:r w:rsidRPr="007C1A32">
        <w:rPr>
          <w:b/>
          <w:bCs/>
        </w:rPr>
        <w:t>:</w:t>
      </w:r>
    </w:p>
    <w:p w:rsidR="009C7B60" w:rsidRPr="007C1A32" w:rsidRDefault="009C7B60" w:rsidP="007C1A32">
      <w:pPr>
        <w:numPr>
          <w:ilvl w:val="0"/>
          <w:numId w:val="19"/>
        </w:numPr>
        <w:spacing w:after="200" w:line="276" w:lineRule="auto"/>
        <w:jc w:val="both"/>
      </w:pPr>
      <w:r w:rsidRPr="007C1A32">
        <w:t xml:space="preserve">Wykonawca zapewni wsparcie techniczne wdrażanej platformy w zakresie obsługi, administracji, monitoringu i bezpieczeństwa w okresie od 01.12.2010 do 31.12.2011 roku. </w:t>
      </w:r>
    </w:p>
    <w:p w:rsidR="009C7B60" w:rsidRPr="007C1A32" w:rsidRDefault="009C7B60" w:rsidP="007C1A32">
      <w:pPr>
        <w:keepNext/>
        <w:keepLines/>
        <w:numPr>
          <w:ilvl w:val="1"/>
          <w:numId w:val="21"/>
        </w:numPr>
        <w:spacing w:before="200" w:line="276" w:lineRule="auto"/>
        <w:ind w:left="426"/>
        <w:jc w:val="both"/>
        <w:outlineLvl w:val="1"/>
        <w:rPr>
          <w:b/>
          <w:bCs/>
        </w:rPr>
      </w:pPr>
      <w:r w:rsidRPr="007C1A32">
        <w:rPr>
          <w:b/>
          <w:bCs/>
        </w:rPr>
        <w:t xml:space="preserve">Wymagania odnośnie usługi stworzenia kursów </w:t>
      </w:r>
      <w:proofErr w:type="spellStart"/>
      <w:r w:rsidRPr="007C1A32">
        <w:rPr>
          <w:b/>
          <w:bCs/>
        </w:rPr>
        <w:t>eLearningowych</w:t>
      </w:r>
      <w:proofErr w:type="spellEnd"/>
      <w:r w:rsidRPr="007C1A32">
        <w:rPr>
          <w:b/>
          <w:bCs/>
        </w:rPr>
        <w:t>: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 xml:space="preserve">Wykonawca stworzy 500 stron scenariusza do 8 dziesięciogodzinnych kursów </w:t>
      </w:r>
      <w:proofErr w:type="spellStart"/>
      <w:r w:rsidRPr="007C1A32">
        <w:t>eLearningowych</w:t>
      </w:r>
      <w:proofErr w:type="spellEnd"/>
      <w:r w:rsidRPr="007C1A32">
        <w:t xml:space="preserve"> skierowanych do pracowników: administracji samorządowej, przedsiębiorców, organizacji pozarządowych, związków zawodowych i pracodawców z terenu woj. mazowieckiego.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 xml:space="preserve">Wykonawca stworzy 8 dziesięciogodzinnych kursów </w:t>
      </w:r>
      <w:proofErr w:type="spellStart"/>
      <w:r w:rsidRPr="007C1A32">
        <w:t>eLearningowych</w:t>
      </w:r>
      <w:proofErr w:type="spellEnd"/>
      <w:r w:rsidRPr="007C1A32">
        <w:t xml:space="preserve"> zgodnie z </w:t>
      </w:r>
      <w:r w:rsidRPr="007C1A32">
        <w:rPr>
          <w:b/>
          <w:bCs/>
        </w:rPr>
        <w:t>Załącznikiem nr 8 do SIWZ</w:t>
      </w:r>
      <w:r w:rsidRPr="007C1A32">
        <w:t xml:space="preserve"> do dnia 31.05.2011 r, 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 xml:space="preserve">Wykonawca wykona i udostępni na wdrażanej platformie </w:t>
      </w:r>
      <w:proofErr w:type="spellStart"/>
      <w:r w:rsidRPr="007C1A32">
        <w:t>eLearningowej</w:t>
      </w:r>
      <w:proofErr w:type="spellEnd"/>
      <w:r w:rsidRPr="007C1A32">
        <w:t xml:space="preserve"> zgodnie z harmonogramem - </w:t>
      </w:r>
      <w:r w:rsidRPr="007C1A32">
        <w:rPr>
          <w:b/>
          <w:bCs/>
        </w:rPr>
        <w:t>Załącznik nr 2 do SIWZ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 xml:space="preserve">Każdy z kursów </w:t>
      </w:r>
      <w:proofErr w:type="spellStart"/>
      <w:r w:rsidRPr="007C1A32">
        <w:t>eLearningowych</w:t>
      </w:r>
      <w:proofErr w:type="spellEnd"/>
      <w:r w:rsidRPr="007C1A32">
        <w:t xml:space="preserve"> musi zostać podzielony na lekcje nie dłuższe niż 60 minut,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lastRenderedPageBreak/>
        <w:t>Każdy kurs powinien zawierać: tekst, animację, dźwięki, grafikę, multimedia oraz kończyć się  testem sprawdzającym przyswojoną wiedzę.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>Kursy muszą zostać wykonane w standardzie SCORM 1.2 lub SCORM 2004</w:t>
      </w:r>
    </w:p>
    <w:p w:rsidR="009C7B60" w:rsidRPr="007C1A32" w:rsidRDefault="009C7B60" w:rsidP="007C1A32">
      <w:pPr>
        <w:numPr>
          <w:ilvl w:val="0"/>
          <w:numId w:val="18"/>
        </w:numPr>
        <w:spacing w:after="200" w:line="276" w:lineRule="auto"/>
        <w:jc w:val="both"/>
      </w:pPr>
      <w:r w:rsidRPr="007C1A32">
        <w:t>Wykonawca kursów, przekaże prawa autorskie zamawiającemu na warunkach określonych w zawartej umowie.</w:t>
      </w:r>
    </w:p>
    <w:p w:rsidR="009C7B60" w:rsidRPr="007C1A32" w:rsidRDefault="009C7B60" w:rsidP="007C1A32">
      <w:pPr>
        <w:spacing w:after="200" w:line="276" w:lineRule="auto"/>
        <w:ind w:left="1068"/>
        <w:jc w:val="both"/>
      </w:pPr>
    </w:p>
    <w:p w:rsidR="009C7B60" w:rsidRPr="007C1A32" w:rsidRDefault="009C7B60" w:rsidP="007C1A32">
      <w:pPr>
        <w:tabs>
          <w:tab w:val="num" w:pos="1276"/>
        </w:tabs>
        <w:suppressAutoHyphens/>
        <w:spacing w:line="360" w:lineRule="auto"/>
        <w:ind w:left="1276" w:hanging="1276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4.   TERMIN I MIEJSCE WYKONANIA ZAMÓWIENIA</w:t>
      </w:r>
    </w:p>
    <w:p w:rsidR="009C7B60" w:rsidRPr="007C1A32" w:rsidRDefault="009C7B60" w:rsidP="007C1A32">
      <w:pPr>
        <w:tabs>
          <w:tab w:val="num" w:pos="1276"/>
        </w:tabs>
        <w:suppressAutoHyphens/>
        <w:spacing w:line="360" w:lineRule="auto"/>
        <w:ind w:left="1276" w:hanging="1276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ind w:left="851" w:hanging="567"/>
        <w:jc w:val="both"/>
        <w:rPr>
          <w:lang w:eastAsia="ar-SA"/>
        </w:rPr>
      </w:pPr>
      <w:r w:rsidRPr="007C1A32">
        <w:rPr>
          <w:lang w:eastAsia="ar-SA"/>
        </w:rPr>
        <w:t xml:space="preserve">4.1. Wymagany termin realizacji zamówienia: przedział czasowy od początku miesiąca listopada 2010 roku do 31 grudnia 2011 roku. Szczegółowy harmonogram realizacji zamówienia określa </w:t>
      </w:r>
      <w:r w:rsidRPr="007C1A32">
        <w:rPr>
          <w:b/>
          <w:bCs/>
          <w:lang w:eastAsia="ar-SA"/>
        </w:rPr>
        <w:t>załącznik nr 2 do SIWZ</w:t>
      </w:r>
      <w:r w:rsidRPr="007C1A32">
        <w:rPr>
          <w:lang w:eastAsia="ar-SA"/>
        </w:rPr>
        <w:t>.</w:t>
      </w:r>
    </w:p>
    <w:p w:rsidR="009C7B60" w:rsidRPr="007C1A32" w:rsidRDefault="009C7B60" w:rsidP="007C1A32">
      <w:pPr>
        <w:suppressAutoHyphens/>
        <w:spacing w:line="360" w:lineRule="auto"/>
        <w:ind w:left="851"/>
        <w:jc w:val="both"/>
        <w:rPr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ind w:left="851" w:hanging="567"/>
        <w:jc w:val="both"/>
        <w:rPr>
          <w:lang w:eastAsia="ar-SA"/>
        </w:rPr>
      </w:pPr>
      <w:r w:rsidRPr="007C1A32">
        <w:rPr>
          <w:lang w:eastAsia="ar-SA"/>
        </w:rPr>
        <w:t xml:space="preserve">4.2. Miejsce wykonania zamówienia: szkolenie w zakresie użytkowania platformy </w:t>
      </w:r>
      <w:proofErr w:type="spellStart"/>
      <w:r w:rsidRPr="007C1A32">
        <w:rPr>
          <w:lang w:eastAsia="ar-SA"/>
        </w:rPr>
        <w:t>eLearningowej</w:t>
      </w:r>
      <w:proofErr w:type="spellEnd"/>
      <w:r w:rsidRPr="007C1A32">
        <w:rPr>
          <w:lang w:eastAsia="ar-SA"/>
        </w:rPr>
        <w:t xml:space="preserve"> dla 2 specjalistów ds. </w:t>
      </w:r>
      <w:proofErr w:type="spellStart"/>
      <w:r w:rsidRPr="007C1A32">
        <w:rPr>
          <w:lang w:eastAsia="ar-SA"/>
        </w:rPr>
        <w:t>eLearningu</w:t>
      </w:r>
      <w:proofErr w:type="spellEnd"/>
      <w:r w:rsidRPr="007C1A32">
        <w:rPr>
          <w:lang w:eastAsia="ar-SA"/>
        </w:rPr>
        <w:t xml:space="preserve"> powinno zostać przeprowadzone w siedzibie Zamawiającego wskazanej w pkt 1 SIWZ w wypadku kiedy zamawiający inaczej tego nie określi. W razie wątpliwości miejscem wykonania pozostałych usług jest siedziba Zamawiającego.</w:t>
      </w:r>
    </w:p>
    <w:p w:rsidR="009C7B60" w:rsidRPr="007C1A32" w:rsidRDefault="009C7B60" w:rsidP="007C1A32">
      <w:pPr>
        <w:tabs>
          <w:tab w:val="num" w:pos="1276"/>
        </w:tabs>
        <w:suppressAutoHyphens/>
        <w:spacing w:line="360" w:lineRule="auto"/>
        <w:ind w:left="1276" w:hanging="1276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567"/>
          <w:tab w:val="left" w:pos="709"/>
          <w:tab w:val="left" w:pos="993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5.</w:t>
      </w:r>
      <w:r w:rsidRPr="007C1A32">
        <w:rPr>
          <w:b/>
          <w:bCs/>
          <w:lang w:eastAsia="ar-SA"/>
        </w:rPr>
        <w:tab/>
        <w:t>WARUNKI UDZIAŁU W POSTĘPOWANIU ORAZ OPIS SPOSOBU DOKONYWANIA  OCENY SPEŁNIANIA TYCH WARUNKÓW</w:t>
      </w:r>
    </w:p>
    <w:p w:rsidR="009C7B60" w:rsidRPr="007C1A32" w:rsidRDefault="009C7B60" w:rsidP="007C1A32">
      <w:pPr>
        <w:tabs>
          <w:tab w:val="left" w:pos="567"/>
          <w:tab w:val="left" w:pos="709"/>
          <w:tab w:val="left" w:pos="993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567"/>
          <w:tab w:val="left" w:pos="709"/>
          <w:tab w:val="left" w:pos="993"/>
        </w:tabs>
        <w:suppressAutoHyphens/>
        <w:spacing w:line="360" w:lineRule="auto"/>
        <w:ind w:left="360"/>
        <w:jc w:val="both"/>
        <w:rPr>
          <w:b/>
          <w:bCs/>
          <w:lang w:eastAsia="ar-SA"/>
        </w:rPr>
      </w:pPr>
      <w:r w:rsidRPr="007C1A32">
        <w:rPr>
          <w:lang w:eastAsia="ar-SA"/>
        </w:rPr>
        <w:t>O udzielenie zamówienia mogą ubiegać się wykonawcy, którzy spełniają warunki, dotyczące:</w:t>
      </w:r>
    </w:p>
    <w:p w:rsidR="009C7B60" w:rsidRPr="007C1A32" w:rsidRDefault="009C7B60" w:rsidP="007C1A32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posiadania uprawnień do wykonywania określonej działalności lub czynności, jeżeli przepisy prawa nakładają obowiązek ich posiadania;</w:t>
      </w:r>
    </w:p>
    <w:p w:rsidR="009C7B60" w:rsidRPr="007C1A32" w:rsidRDefault="009C7B60" w:rsidP="007C1A32">
      <w:pPr>
        <w:tabs>
          <w:tab w:val="left" w:pos="426"/>
        </w:tabs>
        <w:suppressAutoHyphens/>
        <w:spacing w:line="360" w:lineRule="auto"/>
        <w:ind w:left="720"/>
        <w:jc w:val="both"/>
        <w:rPr>
          <w:lang w:eastAsia="ar-SA"/>
        </w:rPr>
      </w:pPr>
    </w:p>
    <w:p w:rsidR="009C7B60" w:rsidRPr="007C1A32" w:rsidRDefault="009C7B60" w:rsidP="007C1A32">
      <w:pPr>
        <w:numPr>
          <w:ilvl w:val="0"/>
          <w:numId w:val="10"/>
        </w:numPr>
        <w:tabs>
          <w:tab w:val="num" w:pos="180"/>
          <w:tab w:val="left" w:pos="426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 nie podlegają wykluczeniu z postępowania o udzielenie zamówienia z przyczyn określonych w art. 24 Ustawy,</w:t>
      </w:r>
    </w:p>
    <w:p w:rsidR="009C7B60" w:rsidRPr="007C1A32" w:rsidRDefault="009C7B60" w:rsidP="007C1A32">
      <w:pPr>
        <w:numPr>
          <w:ilvl w:val="0"/>
          <w:numId w:val="10"/>
        </w:numPr>
        <w:tabs>
          <w:tab w:val="num" w:pos="180"/>
          <w:tab w:val="left" w:pos="426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lastRenderedPageBreak/>
        <w:t>posiadają aktualny wpis do rejestru instytucji szkoleniowych prowadzonego przez Wojewódzki Urząd Pracy właściwy ze względu na siedzibę instytucji szkoleniowej,</w:t>
      </w:r>
    </w:p>
    <w:p w:rsidR="009C7B60" w:rsidRPr="007C1A32" w:rsidRDefault="009C7B60" w:rsidP="007C1A32">
      <w:pPr>
        <w:numPr>
          <w:ilvl w:val="0"/>
          <w:numId w:val="10"/>
        </w:numPr>
        <w:tabs>
          <w:tab w:val="num" w:pos="180"/>
          <w:tab w:val="left" w:pos="426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przedstawią oświadczenia i dokumenty o których mowa w Rozdziale 6 SIWZ,</w:t>
      </w:r>
    </w:p>
    <w:p w:rsidR="009C7B60" w:rsidRPr="007C1A32" w:rsidRDefault="009C7B60" w:rsidP="007C1A32">
      <w:pPr>
        <w:numPr>
          <w:ilvl w:val="0"/>
          <w:numId w:val="10"/>
        </w:numPr>
        <w:tabs>
          <w:tab w:val="num" w:pos="180"/>
          <w:tab w:val="left" w:pos="426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posiadają niezbędną wiedzę i doświadczenie, tj. w okresie ostatnich 3 lat przed upływem terminu składania ofert, a jeżeli okres prowadzenia działalności jest krótszy - w tym okresie, wykonali co najmniej 1 usługę polegającą na stworzeniu (wdrożeniu)  programu szkoleniowego  w projekcie o wartości nie mniejszej niż 200 000 zł..  </w:t>
      </w:r>
    </w:p>
    <w:p w:rsidR="009C7B60" w:rsidRPr="007C1A32" w:rsidRDefault="009C7B60" w:rsidP="007C1A32">
      <w:pPr>
        <w:tabs>
          <w:tab w:val="left" w:pos="426"/>
        </w:tabs>
        <w:suppressAutoHyphens/>
        <w:spacing w:line="360" w:lineRule="auto"/>
        <w:ind w:left="360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142"/>
        </w:tabs>
        <w:suppressAutoHyphens/>
        <w:spacing w:line="360" w:lineRule="auto"/>
        <w:ind w:left="180"/>
        <w:jc w:val="both"/>
        <w:rPr>
          <w:u w:val="single"/>
          <w:lang w:eastAsia="ar-SA"/>
        </w:rPr>
      </w:pPr>
      <w:r w:rsidRPr="007C1A32">
        <w:rPr>
          <w:u w:val="single"/>
          <w:lang w:eastAsia="ar-SA"/>
        </w:rPr>
        <w:t xml:space="preserve">Ocena spełnienia warunków nastąpi na podstawie przedstawionych przez Wykonawcę dokumentów, o których mowa w Rozdziale 6 SIWZ – zgodnie z formułą: </w:t>
      </w:r>
      <w:r w:rsidRPr="007C1A32">
        <w:rPr>
          <w:b/>
          <w:bCs/>
          <w:u w:val="single"/>
          <w:lang w:eastAsia="ar-SA"/>
        </w:rPr>
        <w:t xml:space="preserve">spełnia-nie spełnia. </w:t>
      </w:r>
    </w:p>
    <w:p w:rsidR="009C7B60" w:rsidRPr="007C1A32" w:rsidRDefault="009C7B60" w:rsidP="007C1A32">
      <w:pPr>
        <w:tabs>
          <w:tab w:val="left" w:pos="426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993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9C7B60" w:rsidRPr="007C1A32" w:rsidRDefault="009C7B60" w:rsidP="007C1A32">
      <w:pPr>
        <w:tabs>
          <w:tab w:val="left" w:pos="709"/>
          <w:tab w:val="left" w:pos="993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0"/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6.1. W zakresie wykazania, że Wykonawca posiada uprawnienia do wykonywania określonej działalności lub czynności oraz nie podlega wykluczeniu na podstawie art. 24 Ustawy należy przedłożyć: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7C1A32">
        <w:t xml:space="preserve">a) </w:t>
      </w:r>
      <w:r w:rsidRPr="007C1A32">
        <w:tab/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9C7B60" w:rsidRPr="007C1A32" w:rsidRDefault="009C7B60" w:rsidP="007C1A32">
      <w:pPr>
        <w:spacing w:before="100" w:beforeAutospacing="1" w:after="100" w:afterAutospacing="1" w:line="360" w:lineRule="auto"/>
        <w:jc w:val="both"/>
      </w:pPr>
      <w:r w:rsidRPr="007C1A32">
        <w:t>b)</w:t>
      </w:r>
      <w:r w:rsidRPr="007C1A32">
        <w:rPr>
          <w:sz w:val="14"/>
          <w:szCs w:val="14"/>
        </w:rPr>
        <w:t>     </w:t>
      </w:r>
      <w:r w:rsidRPr="007C1A32"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</w:t>
      </w:r>
      <w:r w:rsidRPr="007C1A32">
        <w:lastRenderedPageBreak/>
        <w:t>przed upływem terminu składania ofert.</w:t>
      </w:r>
    </w:p>
    <w:p w:rsidR="009C7B60" w:rsidRPr="007C1A32" w:rsidRDefault="009C7B60" w:rsidP="007C1A32">
      <w:pPr>
        <w:spacing w:before="100" w:beforeAutospacing="1" w:after="100" w:afterAutospacing="1" w:line="360" w:lineRule="auto"/>
        <w:ind w:left="420" w:hanging="360"/>
        <w:jc w:val="both"/>
      </w:pPr>
      <w:r w:rsidRPr="007C1A32">
        <w:t>c)</w:t>
      </w:r>
      <w:r w:rsidRPr="007C1A32">
        <w:rPr>
          <w:sz w:val="14"/>
          <w:szCs w:val="14"/>
        </w:rPr>
        <w:t>     </w:t>
      </w:r>
      <w:r w:rsidRPr="007C1A32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9C7B60" w:rsidRPr="007C1A32" w:rsidRDefault="009C7B60" w:rsidP="007C1A32">
      <w:pPr>
        <w:spacing w:before="100" w:beforeAutospacing="1" w:after="100" w:afterAutospacing="1" w:line="360" w:lineRule="auto"/>
        <w:ind w:left="420" w:hanging="360"/>
        <w:jc w:val="both"/>
      </w:pPr>
      <w:r w:rsidRPr="007C1A32">
        <w:t xml:space="preserve">d) Zamawiający żąda informacji banku bądź spółdzielczej kasy oszczędnościowo-kredytowej, w których Wykonawca posiada rachunek potwierdzającej wysokość posiadanych środków finansowych lub zdolność kredytową Wykonawcy wystawionej nie wcześniej niż 3 miesiące przed upływem terminu składania ofert w wysokości odpowiadającej co najmniej 300 000 zł (trzysta tysięcy </w:t>
      </w:r>
      <w:proofErr w:type="spellStart"/>
      <w:r w:rsidRPr="007C1A32">
        <w:t>zlotych</w:t>
      </w:r>
      <w:proofErr w:type="spellEnd"/>
      <w:r w:rsidRPr="007C1A32">
        <w:t>).</w:t>
      </w:r>
    </w:p>
    <w:p w:rsidR="009C7B60" w:rsidRPr="007C1A32" w:rsidRDefault="009C7B60" w:rsidP="007C1A32">
      <w:pPr>
        <w:tabs>
          <w:tab w:val="left" w:pos="360"/>
          <w:tab w:val="left" w:pos="993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  <w:r w:rsidRPr="007C1A32">
        <w:rPr>
          <w:lang w:eastAsia="ar-SA"/>
        </w:rPr>
        <w:t xml:space="preserve">e)  Oświadczenie Wykonawcy o spełnianiu warunków udziału w postępowaniu wynikających z art. 22 ust. 1 Ustawy, zgodnie z wzorem stanowiącym </w:t>
      </w:r>
      <w:r w:rsidRPr="007C1A32">
        <w:rPr>
          <w:b/>
          <w:bCs/>
          <w:lang w:eastAsia="ar-SA"/>
        </w:rPr>
        <w:t>załącznik nr 3 do SIWZ</w:t>
      </w:r>
      <w:r w:rsidRPr="007C1A32">
        <w:rPr>
          <w:lang w:eastAsia="ar-SA"/>
        </w:rPr>
        <w:t>,</w:t>
      </w: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f) Podpisane przez Wykonawcę lub upoważnionego pełnomocnika oświadczenie o braku podstaw do wykluczenia na podstawie w art. 24 Ustawy, zgodnie z wzorem stanowiącym </w:t>
      </w:r>
      <w:r w:rsidRPr="007C1A32">
        <w:rPr>
          <w:b/>
          <w:bCs/>
          <w:lang w:eastAsia="ar-SA"/>
        </w:rPr>
        <w:t>załącznik nr 4 do SIWZ</w:t>
      </w:r>
      <w:r w:rsidRPr="007C1A32">
        <w:rPr>
          <w:lang w:eastAsia="ar-SA"/>
        </w:rPr>
        <w:t>,</w:t>
      </w: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g) Oświadczenie o wpisie na rok 2010 instytucji szkoleniowej w rejestrze instytucji szkoleniowych prowadzonego przez Wojewódzki Urząd Pracy właściwy ze względu na siedzibę instytucji szkoleniowej (zgodnie z rozporządzeniem Ministra Gospodarki i Pracy  z dnia 27 października 2004 roku w sprawie rejestru instytucji szkoleniowych (Dz. U. z 2004 r. Nr 236 poz. 2365) – </w:t>
      </w:r>
      <w:r w:rsidRPr="007C1A32">
        <w:rPr>
          <w:b/>
          <w:bCs/>
          <w:lang w:eastAsia="ar-SA"/>
        </w:rPr>
        <w:t>załącznik nr 7 do SIWZ,</w:t>
      </w: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h) </w:t>
      </w:r>
      <w:r w:rsidRPr="007C1A32">
        <w:rPr>
          <w:lang w:eastAsia="ar-SA"/>
        </w:rPr>
        <w:tab/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</w:t>
      </w:r>
      <w:r w:rsidRPr="007C1A32">
        <w:rPr>
          <w:lang w:eastAsia="ar-SA"/>
        </w:rPr>
        <w:lastRenderedPageBreak/>
        <w:t xml:space="preserve">może  wykonywać pełnomocnik w prowadzonym postępowaniu. Pełnomocnictwo musi być złożone w oryginale bądź kopii poświadczonej za zgodność z oryginałem przez notariusza. </w:t>
      </w: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i) 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 xml:space="preserve">6.2. Dokumenty dostarczone w celu potwierdzenia opisanego przez Zamawiającego warunku posiadania przez Wykonawcę niezbędnej wiedzy i doświadczenia oraz dysponowania potencjałem technicznym i osobami zdolnymi do wykonania zamówienia: </w:t>
      </w: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u w:val="single"/>
          <w:lang w:eastAsia="ar-SA"/>
        </w:rPr>
      </w:pPr>
      <w:r w:rsidRPr="007C1A32">
        <w:rPr>
          <w:lang w:eastAsia="ar-SA"/>
        </w:rPr>
        <w:t xml:space="preserve">a) Wykaz zawierający co najmniej 1 usługę  polegającą na stworzeniu (wdrożeniu) programu szkoleniowego zrealizowanej w okresie ostatnich trzech lat przed upływem terminu składania ofert, a jeżeli okres prowadzenia działalności jest krótszy – w tym okresie, z podaniem jej wartości, przedmiotu, dat wykonania i odbiorców, oraz załączeniem dokumentu potwierdzającego, że te usługi zostały wykonane lub są wykonywane należycie (wzór wykazu stanowi </w:t>
      </w:r>
      <w:r w:rsidRPr="007C1A32">
        <w:rPr>
          <w:b/>
          <w:bCs/>
          <w:lang w:eastAsia="ar-SA"/>
        </w:rPr>
        <w:t>załącznik nr 5 do SIWZ</w:t>
      </w:r>
      <w:r w:rsidRPr="007C1A32">
        <w:rPr>
          <w:lang w:eastAsia="ar-SA"/>
        </w:rPr>
        <w:t xml:space="preserve">). </w:t>
      </w:r>
      <w:r w:rsidRPr="007C1A32">
        <w:rPr>
          <w:u w:val="single"/>
          <w:lang w:eastAsia="ar-SA"/>
        </w:rPr>
        <w:t xml:space="preserve">Z treści dokumentu potwierdzającego należyte wykonanie usług powinno wprost wynikać, że dotyczy on tych samych usług, które zostały określone w wykazie. </w:t>
      </w:r>
    </w:p>
    <w:p w:rsidR="009C7B60" w:rsidRPr="007C1A32" w:rsidRDefault="009C7B60" w:rsidP="007C1A32">
      <w:pPr>
        <w:tabs>
          <w:tab w:val="left" w:pos="540"/>
        </w:tabs>
        <w:suppressAutoHyphens/>
        <w:spacing w:line="360" w:lineRule="auto"/>
        <w:ind w:left="360" w:hanging="360"/>
        <w:jc w:val="both"/>
        <w:rPr>
          <w:u w:val="single"/>
          <w:lang w:eastAsia="ar-SA"/>
        </w:rPr>
      </w:pP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 xml:space="preserve">6.3.Dokumenty dostarczone w celu potwierdzenia opisanego przez Zamawiającego warunku znajdowania się w sytuacji ekonomicznej i finansowej zapewniającej wykonanie zamówienia: </w:t>
      </w: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0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Wykonawca złoży stosowne oświadczenie, zgodnie z wzorem stanowiącym </w:t>
      </w:r>
      <w:r w:rsidRPr="007C1A32">
        <w:rPr>
          <w:b/>
          <w:bCs/>
          <w:lang w:eastAsia="ar-SA"/>
        </w:rPr>
        <w:t>załącznik nr 1 do SIWZ</w:t>
      </w:r>
      <w:r w:rsidRPr="007C1A32">
        <w:rPr>
          <w:lang w:eastAsia="ar-SA"/>
        </w:rPr>
        <w:t>.</w:t>
      </w:r>
    </w:p>
    <w:p w:rsidR="009C7B60" w:rsidRPr="007C1A32" w:rsidRDefault="009C7B60" w:rsidP="007C1A32">
      <w:pPr>
        <w:widowControl w:val="0"/>
        <w:tabs>
          <w:tab w:val="left" w:pos="540"/>
        </w:tabs>
        <w:spacing w:line="360" w:lineRule="auto"/>
        <w:jc w:val="both"/>
      </w:pPr>
    </w:p>
    <w:p w:rsidR="009C7B60" w:rsidRPr="007C1A32" w:rsidRDefault="009C7B60" w:rsidP="007C1A32">
      <w:pPr>
        <w:widowControl w:val="0"/>
        <w:tabs>
          <w:tab w:val="left" w:pos="540"/>
        </w:tabs>
        <w:spacing w:line="360" w:lineRule="auto"/>
        <w:jc w:val="both"/>
      </w:pPr>
      <w:r w:rsidRPr="007C1A32">
        <w:t xml:space="preserve">Zgodnie z obowiązującym rozporządzeniem Prezesa Rady Ministrów z dnia 30 grudnia 2009 </w:t>
      </w:r>
      <w:r w:rsidRPr="007C1A32">
        <w:lastRenderedPageBreak/>
        <w:t xml:space="preserve">r. </w:t>
      </w:r>
      <w:r w:rsidRPr="007C1A32">
        <w:br/>
        <w:t xml:space="preserve">w sprawie rodzajów dokumentów, jakich może żądać zamawiający od wykonawcy oraz form, w jakich te dokumenty mogą być składane (Dz. U. nr 226 poz. 1817), </w:t>
      </w:r>
      <w:r w:rsidRPr="007C1A32">
        <w:rPr>
          <w:b/>
          <w:bCs/>
        </w:rPr>
        <w:t>dokumenty należy złożyć w formie oryginału lub kopii poświadczonej za zgodność z oryginałem (na każdej stronie zawierającej treść),  przez wykonawcę, z zastrzeżeniem pkt 6.1. lit. d  i 10.3 SIWZ</w:t>
      </w:r>
    </w:p>
    <w:p w:rsidR="009C7B60" w:rsidRPr="007C1A32" w:rsidRDefault="009C7B60" w:rsidP="007C1A32">
      <w:pPr>
        <w:widowControl w:val="0"/>
        <w:tabs>
          <w:tab w:val="left" w:pos="540"/>
        </w:tabs>
        <w:spacing w:line="360" w:lineRule="auto"/>
        <w:jc w:val="both"/>
      </w:pPr>
    </w:p>
    <w:p w:rsidR="009C7B60" w:rsidRPr="007C1A32" w:rsidRDefault="009C7B60" w:rsidP="007C1A32">
      <w:pPr>
        <w:widowControl w:val="0"/>
        <w:tabs>
          <w:tab w:val="left" w:pos="540"/>
        </w:tabs>
        <w:spacing w:line="360" w:lineRule="auto"/>
        <w:jc w:val="both"/>
        <w:rPr>
          <w:b/>
          <w:bCs/>
        </w:rPr>
      </w:pPr>
      <w:r w:rsidRPr="007C1A32">
        <w:t xml:space="preserve">Wszelkie dokumenty sporządzone w języku obcym winny być przetłumaczone na język polski przez tłumacza przysięgłego. </w:t>
      </w:r>
    </w:p>
    <w:p w:rsidR="009C7B60" w:rsidRPr="007C1A32" w:rsidRDefault="009C7B60" w:rsidP="007C1A32">
      <w:pPr>
        <w:widowControl w:val="0"/>
        <w:tabs>
          <w:tab w:val="left" w:pos="540"/>
        </w:tabs>
        <w:spacing w:line="360" w:lineRule="auto"/>
        <w:jc w:val="both"/>
        <w:rPr>
          <w:b/>
          <w:bCs/>
        </w:rPr>
      </w:pPr>
    </w:p>
    <w:p w:rsidR="009C7B60" w:rsidRPr="007C1A32" w:rsidRDefault="009C7B60" w:rsidP="007C1A32">
      <w:pPr>
        <w:widowControl w:val="0"/>
        <w:tabs>
          <w:tab w:val="left" w:pos="540"/>
        </w:tabs>
        <w:spacing w:line="360" w:lineRule="auto"/>
        <w:jc w:val="both"/>
        <w:rPr>
          <w:b/>
          <w:bCs/>
        </w:rPr>
      </w:pPr>
      <w:r w:rsidRPr="007C1A32">
        <w:rPr>
          <w:b/>
          <w:bCs/>
        </w:rPr>
        <w:t xml:space="preserve">6.4 Wykonawca zagraniczny 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  <w:r w:rsidRPr="007C1A32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 bądź nie orzeczono wobec niego zakazu ubiegania się o zamówienie, wystawione nie wcześniej niż 6 miesięcy przed upływem terminu składania ofert.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  <w:r w:rsidRPr="007C1A32">
        <w:t>Jeżeli w miejscu zamieszkania osoby lub w kraju, w którym wykonawca ma siedzibę lub miejsce zamieszkania, nie wydaje się dokumentów, o których mowa w ust.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C1A32">
        <w:rPr>
          <w:b/>
          <w:bCs/>
        </w:rPr>
        <w:t xml:space="preserve">6.5 Konsorcjum  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  <w:r w:rsidRPr="007C1A32">
        <w:rPr>
          <w:color w:val="000000"/>
        </w:rPr>
        <w:t xml:space="preserve">Wykonawcy mogą wspólnie ubiegać się o udzielenie zamówienia. W takim przypadku </w:t>
      </w:r>
      <w:r w:rsidRPr="007C1A32">
        <w:rPr>
          <w:color w:val="000000"/>
        </w:rPr>
        <w:lastRenderedPageBreak/>
        <w:t xml:space="preserve">wykonawcy wspólnie ubiegający się o zamówienie do oferty dołączają pełnomocnictwo, o którym mowa w art. 23 ust. 2 Ustawy, które zawiera m.in.: nazwy i adresy wykonawców wspólnie ubiegających się o udzielenie zamówienia, nazwę i adres pełnomocnika, zakres pełnomocnictwa, datę udzielenia pełnomocnictwa oraz podpisy wykonawców - zgodnie z zasadami reprezentacji. Każdy z wykonawców wspólnie ubiegających się o zamówienie musi udokumentować, iż nie zachodzi żadna z przesłanek wykluczenia Wykonawcy.  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  <w:r w:rsidRPr="007C1A32">
        <w:t>W przypadku, kiedy oferta złożona wspólnie przez kilka podmiotów (np. konsorcjum) zostanie wybrana, Zamawiający przed zawarciem umowy w sprawie zamówienia publicznego będzie żądać umowy regulującej współpracę tych wykonawców.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jc w:val="both"/>
      </w:pPr>
    </w:p>
    <w:p w:rsidR="009C7B60" w:rsidRPr="007C1A32" w:rsidRDefault="009C7B60" w:rsidP="007C1A32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9C7B60" w:rsidRPr="007C1A32" w:rsidRDefault="009C7B60" w:rsidP="007C1A32">
      <w:pPr>
        <w:autoSpaceDE w:val="0"/>
        <w:autoSpaceDN w:val="0"/>
        <w:adjustRightInd w:val="0"/>
        <w:ind w:left="720" w:hanging="240"/>
        <w:jc w:val="both"/>
        <w:rPr>
          <w:rFonts w:ascii="Arial" w:hAnsi="Arial" w:cs="Arial"/>
          <w:sz w:val="10"/>
          <w:szCs w:val="10"/>
        </w:rPr>
      </w:pPr>
    </w:p>
    <w:p w:rsidR="009C7B60" w:rsidRPr="007C1A32" w:rsidRDefault="009C7B60" w:rsidP="007C1A32">
      <w:pPr>
        <w:autoSpaceDE w:val="0"/>
        <w:autoSpaceDN w:val="0"/>
        <w:adjustRightInd w:val="0"/>
        <w:ind w:left="1440" w:hanging="240"/>
        <w:rPr>
          <w:rFonts w:ascii="Arial" w:hAnsi="Arial" w:cs="Arial"/>
          <w:sz w:val="10"/>
          <w:szCs w:val="10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 xml:space="preserve">7. INFORMACJE O SPOSOBIE POROZUMIEWANIA SIĘ ZAMAWIAJĄCEGO </w:t>
      </w:r>
      <w:r w:rsidRPr="007C1A32">
        <w:rPr>
          <w:b/>
          <w:bCs/>
          <w:lang w:eastAsia="ar-SA"/>
        </w:rPr>
        <w:br/>
        <w:t>Z WYKONAWCAMI ORAZ PRZEKAZYWANIA OŚWIADCZEŃ LUB DOKUMENTÓW, A TAKŻE WSKAZANIE OSÓB UPRAWNIONYCH DO POROZUMIEWANIA SIĘ Z WYKONAWCAMI.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7.1. Podstawowym sposobem porozumiewania się jest korespondencja pisemna przekazywana za   pomocą operatorów pocztowych względnie do rąk własnych.</w:t>
      </w:r>
    </w:p>
    <w:p w:rsidR="009C7B60" w:rsidRPr="007C1A32" w:rsidRDefault="009C7B60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7.2. Zamawiający dopuszcza również porozumiewanie się za pomocą faksu - nr 022 566 47 97 bądź e-mail na adres: </w:t>
      </w:r>
      <w:hyperlink r:id="rId8" w:history="1">
        <w:r w:rsidRPr="007C1A32">
          <w:rPr>
            <w:color w:val="0000FF"/>
            <w:u w:val="single"/>
            <w:lang w:eastAsia="ar-SA"/>
          </w:rPr>
          <w:t>f.kowalski@armsa.pl</w:t>
        </w:r>
      </w:hyperlink>
      <w:r w:rsidRPr="007C1A32">
        <w:rPr>
          <w:lang w:eastAsia="ar-SA"/>
        </w:rPr>
        <w:t xml:space="preserve"> , </w:t>
      </w:r>
      <w:hyperlink r:id="rId9" w:history="1">
        <w:r w:rsidRPr="007C1A32">
          <w:rPr>
            <w:color w:val="0000FF"/>
            <w:u w:val="single"/>
            <w:lang w:eastAsia="ar-SA"/>
          </w:rPr>
          <w:t>p.mazur@armsa.pl</w:t>
        </w:r>
      </w:hyperlink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7C1A32">
        <w:rPr>
          <w:lang w:eastAsia="ar-SA"/>
        </w:rPr>
        <w:t>Jeżeli zamawiający lub wykonawca przekazują oświadczenia, wnioski, zawiadomienia oraz informacje faksem bądź e-mailem, każda ze stron na żądanie drugiej niezwłocznie potwierdza fakt ich otrzymania. W przypadku braku potwierdzenia otrzymania wiadomości przez Wykonawcę, Zamawiający domniema, iż pismo wysłane przez Zamawiającego na numer faksu bądź e-mail podany przez Wykonawcę zostało mu wysłane w sposób umożliwiający zapoznanie się Wykonawcy z treścią pisma.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7.3. Osobami uprawnionymi do kontaktu z Wykonawcami jest Pan Filip Kowalski i Pan Piotr Mazur w dniach roboczych od poniedziałku do piątku w godzinach 8.00-15.00</w:t>
      </w:r>
    </w:p>
    <w:p w:rsidR="009C7B60" w:rsidRPr="007C1A32" w:rsidRDefault="009C7B60" w:rsidP="007C1A32">
      <w:pPr>
        <w:tabs>
          <w:tab w:val="left" w:pos="426"/>
        </w:tabs>
        <w:suppressAutoHyphens/>
        <w:spacing w:line="360" w:lineRule="auto"/>
        <w:ind w:left="360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lastRenderedPageBreak/>
        <w:t>8.   WYMAGANIA DOTYCZĄCE WADIUM.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Zamawiający nie wymaga wniesienia wadium.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9.   TERMIN ZWIĄZANIA OFERTĄ.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Wykonawca jest związany ofertą 30 dni od daty upływu terminu składania ofert.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10. OPIS SPOSOBU PRZYGOTOWYWANIA OFERT.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10.1.  Wykonawca może złożyć tylko jedną ofertę na realizację niniejszego zamówienia w formie pisemnej, w języku polskim, napisaną na maszynie lub komputerze. Cena powinna być podana  w złotych polskich.  </w:t>
      </w:r>
    </w:p>
    <w:p w:rsidR="009C7B60" w:rsidRPr="007C1A32" w:rsidRDefault="009C7B60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10.2.  Wszystkie dokumenty przedstawione w formie kserokopii muszą być poświadczone za zgodność z oryginałem przez wykonawcę lub osobę uprawnioną do reprezentacji wykonawcy. </w:t>
      </w:r>
    </w:p>
    <w:p w:rsidR="009C7B60" w:rsidRPr="007C1A32" w:rsidRDefault="009C7B60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  <w:r w:rsidRPr="007C1A32">
        <w:rPr>
          <w:lang w:eastAsia="ar-SA"/>
        </w:rPr>
        <w:t xml:space="preserve">10.3.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9C7B60" w:rsidRPr="007C1A32" w:rsidRDefault="009C7B60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10.4.  Ofertę  należy przygotować na formularzu stanowiącym </w:t>
      </w:r>
      <w:r w:rsidRPr="007C1A32">
        <w:rPr>
          <w:b/>
          <w:bCs/>
          <w:lang w:eastAsia="ar-SA"/>
        </w:rPr>
        <w:t>załącznik nr 1 do SIWZ</w:t>
      </w:r>
      <w:r w:rsidRPr="007C1A32">
        <w:rPr>
          <w:lang w:eastAsia="ar-SA"/>
        </w:rPr>
        <w:t>. Oferta winna zawierać wszystkie wymagane dokumenty, oświadczenia i załączniki, o których mowa w treści niniejszej SIWZ.</w:t>
      </w:r>
    </w:p>
    <w:p w:rsidR="009C7B60" w:rsidRPr="007C1A32" w:rsidRDefault="009C7B60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10.5. Oferta oraz wszystkie dokumenty, oświadczenia i załączniki muszą być podpisane przez  Wykonawcę lub osobę (osoby) upoważnioną(</w:t>
      </w:r>
      <w:proofErr w:type="spellStart"/>
      <w:r w:rsidRPr="007C1A32">
        <w:rPr>
          <w:lang w:eastAsia="ar-SA"/>
        </w:rPr>
        <w:t>ne</w:t>
      </w:r>
      <w:proofErr w:type="spellEnd"/>
      <w:r w:rsidRPr="007C1A32">
        <w:rPr>
          <w:lang w:eastAsia="ar-SA"/>
        </w:rPr>
        <w:t xml:space="preserve">) do występowania w imieniu </w:t>
      </w:r>
      <w:r w:rsidRPr="007C1A32">
        <w:rPr>
          <w:lang w:eastAsia="ar-SA"/>
        </w:rPr>
        <w:lastRenderedPageBreak/>
        <w:t>Wykonawcy (zgodnie z wyciągiem z właściwego rejestru).</w:t>
      </w: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10.6.  Poprawki lub zmiany w treści oferty muszą być naniesione czytelnie oraz opatrzone datą i podpisem osoby/osób podpisującej ofertę.</w:t>
      </w: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10.7.  Oferta musi być kompletna, trwale spięta (zszyta), strony oferty wraz z załącznikami powinny być parafowane i ponumerowane.</w:t>
      </w: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10.8. Koszty związane z przygotowaniem oferty ponosi składający ofertę.</w:t>
      </w:r>
    </w:p>
    <w:p w:rsidR="009C7B60" w:rsidRPr="007C1A32" w:rsidRDefault="00A30339" w:rsidP="007C1A32">
      <w:pPr>
        <w:tabs>
          <w:tab w:val="left" w:pos="567"/>
        </w:tabs>
        <w:suppressAutoHyphens/>
        <w:spacing w:line="360" w:lineRule="auto"/>
        <w:ind w:left="360" w:hanging="360"/>
        <w:jc w:val="both"/>
        <w:rPr>
          <w:lang w:eastAsia="ar-SA"/>
        </w:rPr>
      </w:pPr>
      <w:r>
        <w:rPr>
          <w:lang w:eastAsia="ar-SA"/>
        </w:rPr>
        <w:t xml:space="preserve">10.9. </w:t>
      </w:r>
      <w:r w:rsidR="009C7B60" w:rsidRPr="007C1A32">
        <w:rPr>
          <w:lang w:eastAsia="ar-SA"/>
        </w:rPr>
        <w:t>Oferta wraz ze wszelkimi dokumentami, oświadczeniami i załącznikami  powinna znajdować się w zamkniętej, opieczętowanej, nieprzejrzystej  kopercie z napisem:</w:t>
      </w:r>
    </w:p>
    <w:p w:rsidR="009C7B60" w:rsidRPr="007C1A32" w:rsidRDefault="009C7B60" w:rsidP="007C1A32">
      <w:pPr>
        <w:spacing w:line="360" w:lineRule="auto"/>
        <w:ind w:right="-83"/>
        <w:jc w:val="center"/>
        <w:rPr>
          <w:color w:val="FF0000"/>
        </w:rPr>
      </w:pPr>
      <w:r w:rsidRPr="007C1A32">
        <w:rPr>
          <w:b/>
          <w:bCs/>
          <w:sz w:val="22"/>
          <w:szCs w:val="22"/>
        </w:rPr>
        <w:t xml:space="preserve">Oferta na </w:t>
      </w:r>
      <w:r w:rsidRPr="007C1A32">
        <w:rPr>
          <w:b/>
          <w:bCs/>
        </w:rPr>
        <w:t xml:space="preserve">organizację usług stworzenia platformy </w:t>
      </w:r>
      <w:proofErr w:type="spellStart"/>
      <w:r w:rsidRPr="007C1A32">
        <w:rPr>
          <w:b/>
          <w:bCs/>
        </w:rPr>
        <w:t>eLearningowej</w:t>
      </w:r>
      <w:proofErr w:type="spellEnd"/>
      <w:r w:rsidRPr="007C1A32">
        <w:rPr>
          <w:b/>
          <w:bCs/>
          <w:sz w:val="22"/>
          <w:szCs w:val="22"/>
        </w:rPr>
        <w:br/>
      </w:r>
      <w:r w:rsidRPr="007C1A32">
        <w:t xml:space="preserve">nie otwierać przed dniem </w:t>
      </w:r>
      <w:r w:rsidR="00A30339">
        <w:t xml:space="preserve">10 listopada </w:t>
      </w:r>
      <w:r w:rsidRPr="007C1A32">
        <w:t>2010 r. do godz. 09.15</w:t>
      </w:r>
    </w:p>
    <w:p w:rsidR="009C7B60" w:rsidRPr="007C1A32" w:rsidRDefault="009C7B60" w:rsidP="007C1A32">
      <w:pPr>
        <w:tabs>
          <w:tab w:val="num" w:pos="360"/>
          <w:tab w:val="left" w:pos="993"/>
        </w:tabs>
        <w:suppressAutoHyphens/>
        <w:spacing w:line="360" w:lineRule="auto"/>
        <w:ind w:left="360" w:hanging="360"/>
        <w:rPr>
          <w:lang w:eastAsia="ar-SA"/>
        </w:rPr>
      </w:pPr>
      <w:r w:rsidRPr="007C1A32">
        <w:rPr>
          <w:lang w:eastAsia="ar-SA"/>
        </w:rPr>
        <w:t>W górnym lewym rogu koperty powinna być umieszczona nazwa i siedziba Wykonawcy.</w:t>
      </w:r>
    </w:p>
    <w:p w:rsidR="009C7B60" w:rsidRPr="007C1A32" w:rsidRDefault="009C7B60" w:rsidP="007C1A32">
      <w:pPr>
        <w:tabs>
          <w:tab w:val="num" w:pos="360"/>
          <w:tab w:val="left" w:pos="993"/>
        </w:tabs>
        <w:suppressAutoHyphens/>
        <w:spacing w:line="360" w:lineRule="auto"/>
        <w:ind w:left="360" w:hanging="360"/>
        <w:rPr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11. MIEJSCE ORAZ TERMIN SKŁADANIA I OTWARCIA OFERT.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lang w:eastAsia="ar-SA"/>
        </w:rPr>
        <w:t xml:space="preserve">Oferty należy składać w siedzibie Zamawiającego: Agencja Rozwoju Mazowsza S.A, </w:t>
      </w:r>
      <w:r w:rsidRPr="007C1A32">
        <w:rPr>
          <w:lang w:eastAsia="ar-SA"/>
        </w:rPr>
        <w:br/>
        <w:t>ul. Smolna 12, 00-375 Warszawa</w:t>
      </w:r>
      <w:r w:rsidRPr="007C1A32">
        <w:rPr>
          <w:b/>
          <w:bCs/>
          <w:lang w:eastAsia="ar-SA"/>
        </w:rPr>
        <w:t xml:space="preserve">, </w:t>
      </w:r>
      <w:r w:rsidRPr="007C1A32">
        <w:rPr>
          <w:lang w:eastAsia="ar-SA"/>
        </w:rPr>
        <w:t xml:space="preserve"> (sekretariat – 4 piętro)</w:t>
      </w:r>
    </w:p>
    <w:p w:rsidR="009C7B60" w:rsidRPr="007C1A32" w:rsidRDefault="009C7B60" w:rsidP="007C1A32">
      <w:pPr>
        <w:numPr>
          <w:ilvl w:val="1"/>
          <w:numId w:val="8"/>
        </w:num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Term</w:t>
      </w:r>
      <w:r w:rsidR="00A30339">
        <w:rPr>
          <w:lang w:eastAsia="ar-SA"/>
        </w:rPr>
        <w:t xml:space="preserve">in składania ofert:  do dnia 10 listopada </w:t>
      </w:r>
      <w:r w:rsidRPr="007C1A32">
        <w:rPr>
          <w:lang w:eastAsia="ar-SA"/>
        </w:rPr>
        <w:t xml:space="preserve">2010 roku do godz. 09.00 </w:t>
      </w:r>
      <w:r w:rsidRPr="007C1A32">
        <w:rPr>
          <w:u w:val="single"/>
          <w:lang w:eastAsia="ar-SA"/>
        </w:rPr>
        <w:t xml:space="preserve"> UWAGA</w:t>
      </w:r>
      <w:r w:rsidRPr="007C1A32">
        <w:rPr>
          <w:u w:val="single"/>
          <w:lang w:eastAsia="ar-SA"/>
        </w:rPr>
        <w:tab/>
        <w:t>! Decyduje data i godzina wpływu oferty do Zamawiającego, a nie data jej wysłania przesyłką pocztową lub kurierską.</w:t>
      </w:r>
    </w:p>
    <w:p w:rsidR="009C7B60" w:rsidRPr="007C1A32" w:rsidRDefault="009C7B60" w:rsidP="007C1A32">
      <w:pPr>
        <w:numPr>
          <w:ilvl w:val="1"/>
          <w:numId w:val="8"/>
        </w:num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Termin otwarcia ofert</w:t>
      </w:r>
      <w:r w:rsidR="00806399">
        <w:rPr>
          <w:lang w:eastAsia="ar-SA"/>
        </w:rPr>
        <w:t>:</w:t>
      </w:r>
      <w:r w:rsidR="00A30339">
        <w:rPr>
          <w:lang w:eastAsia="ar-SA"/>
        </w:rPr>
        <w:t xml:space="preserve"> 10 listopada </w:t>
      </w:r>
      <w:r w:rsidRPr="007C1A32">
        <w:rPr>
          <w:lang w:eastAsia="ar-SA"/>
        </w:rPr>
        <w:t>2010 roku godz. 09.15, sala konferencyjna bądź sekretariat na 4 piętrze.</w:t>
      </w:r>
    </w:p>
    <w:p w:rsidR="009C7B60" w:rsidRPr="007C1A32" w:rsidRDefault="009C7B60" w:rsidP="007C1A32">
      <w:pPr>
        <w:numPr>
          <w:ilvl w:val="1"/>
          <w:numId w:val="8"/>
        </w:num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Oferty otrzymane przez Zamawiającego po podanym terminie, zostaną zwrócone Wykonawcy bez otwierania.</w:t>
      </w:r>
    </w:p>
    <w:p w:rsidR="009C7B60" w:rsidRPr="007C1A32" w:rsidRDefault="009C7B60" w:rsidP="007C1A32">
      <w:pPr>
        <w:numPr>
          <w:ilvl w:val="1"/>
          <w:numId w:val="8"/>
        </w:num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Bezpośrednio przed otwarciem ofert Zamawiający podaję kwotę jaką zamierza przeznaczyć na sfinansowanie zamówienia. </w:t>
      </w:r>
    </w:p>
    <w:p w:rsidR="009C7B60" w:rsidRPr="007C1A32" w:rsidRDefault="009C7B60" w:rsidP="007C1A32">
      <w:pPr>
        <w:numPr>
          <w:ilvl w:val="1"/>
          <w:numId w:val="8"/>
        </w:num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</w:t>
      </w:r>
      <w:r w:rsidRPr="007C1A32">
        <w:rPr>
          <w:lang w:eastAsia="ar-SA"/>
        </w:rPr>
        <w:lastRenderedPageBreak/>
        <w:t xml:space="preserve">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9C7B60" w:rsidRPr="007C1A32" w:rsidRDefault="009C7B60" w:rsidP="007C1A32">
      <w:pPr>
        <w:numPr>
          <w:ilvl w:val="1"/>
          <w:numId w:val="8"/>
        </w:num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ab/>
      </w:r>
    </w:p>
    <w:p w:rsidR="009C7B60" w:rsidRPr="007C1A32" w:rsidRDefault="009C7B60" w:rsidP="007C1A32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OPIS SPOSOBU OBLICZENIA CENY.</w:t>
      </w: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numPr>
          <w:ilvl w:val="1"/>
          <w:numId w:val="22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lang w:eastAsia="ar-SA"/>
        </w:rPr>
      </w:pPr>
      <w:r w:rsidRPr="007C1A32">
        <w:rPr>
          <w:lang w:eastAsia="ar-SA"/>
        </w:rPr>
        <w:t>Podana w ofercie cena musi uwzględniać wszystkie wymagania Zamawiającego określone w SIWZ oraz zawierać wszelkie koszty, jakie poniesie Wykonawca z tytułu należytej, zgodnej z wymaganiami Zamawiającego realizacji przedmiotu zamówienia. W szczególności Wykonawca zobowiązany jest w cenie oferty uwzględnić wszelkie koszty związane z: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 xml:space="preserve">hostingiem serwera na potrzeby szkoleń z wykorzystaniem platformy </w:t>
      </w:r>
      <w:proofErr w:type="spellStart"/>
      <w:r w:rsidRPr="007C1A32">
        <w:rPr>
          <w:lang w:eastAsia="ar-SA"/>
        </w:rPr>
        <w:t>eLearningowej</w:t>
      </w:r>
      <w:proofErr w:type="spellEnd"/>
      <w:r w:rsidRPr="007C1A32">
        <w:rPr>
          <w:lang w:eastAsia="ar-SA"/>
        </w:rPr>
        <w:t>,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 xml:space="preserve">zakupem licencji na oprogramowanie platformy </w:t>
      </w:r>
      <w:proofErr w:type="spellStart"/>
      <w:r w:rsidRPr="007C1A32">
        <w:rPr>
          <w:lang w:eastAsia="ar-SA"/>
        </w:rPr>
        <w:t>eLearningowej</w:t>
      </w:r>
      <w:proofErr w:type="spellEnd"/>
      <w:r w:rsidRPr="007C1A32">
        <w:rPr>
          <w:lang w:eastAsia="ar-SA"/>
        </w:rPr>
        <w:t xml:space="preserve">, 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  <w:tab w:val="left" w:pos="993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 xml:space="preserve">wdrożeniem platformy </w:t>
      </w:r>
      <w:proofErr w:type="spellStart"/>
      <w:r w:rsidRPr="007C1A32">
        <w:rPr>
          <w:lang w:eastAsia="ar-SA"/>
        </w:rPr>
        <w:t>eLearningowej</w:t>
      </w:r>
      <w:proofErr w:type="spellEnd"/>
      <w:r w:rsidRPr="007C1A32">
        <w:rPr>
          <w:lang w:eastAsia="ar-SA"/>
        </w:rPr>
        <w:t xml:space="preserve"> na hostowanym serwerze, 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  <w:tab w:val="left" w:pos="709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 xml:space="preserve">zapewnieniem wsparcia technicznego w zakresie platformy </w:t>
      </w:r>
      <w:proofErr w:type="spellStart"/>
      <w:r w:rsidRPr="007C1A32">
        <w:rPr>
          <w:lang w:eastAsia="ar-SA"/>
        </w:rPr>
        <w:t>eLearningowej</w:t>
      </w:r>
      <w:proofErr w:type="spellEnd"/>
      <w:r w:rsidRPr="007C1A32">
        <w:rPr>
          <w:lang w:eastAsia="ar-SA"/>
        </w:rPr>
        <w:t xml:space="preserve"> w okresie od 01.12.2010 do 31.12.2011 roku,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  <w:tab w:val="left" w:pos="993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 xml:space="preserve">szkolenia w zakresie użytkowania platformy </w:t>
      </w:r>
      <w:proofErr w:type="spellStart"/>
      <w:r w:rsidRPr="007C1A32">
        <w:rPr>
          <w:lang w:eastAsia="ar-SA"/>
        </w:rPr>
        <w:t>eLearningowej</w:t>
      </w:r>
      <w:proofErr w:type="spellEnd"/>
      <w:r w:rsidRPr="007C1A32">
        <w:rPr>
          <w:lang w:eastAsia="ar-SA"/>
        </w:rPr>
        <w:t>,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  <w:tab w:val="left" w:pos="993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 xml:space="preserve">stworzenia 8 kursów </w:t>
      </w:r>
      <w:proofErr w:type="spellStart"/>
      <w:r w:rsidRPr="007C1A32">
        <w:rPr>
          <w:lang w:eastAsia="ar-SA"/>
        </w:rPr>
        <w:t>eLearningowych</w:t>
      </w:r>
      <w:proofErr w:type="spellEnd"/>
      <w:r w:rsidRPr="007C1A32">
        <w:rPr>
          <w:lang w:eastAsia="ar-SA"/>
        </w:rPr>
        <w:t>,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  <w:tab w:val="left" w:pos="993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>przeniesienia praw wynikających z licencji do oprogramowania umożliwiającego</w:t>
      </w:r>
    </w:p>
    <w:p w:rsidR="009C7B60" w:rsidRPr="007C1A32" w:rsidRDefault="009C7B60" w:rsidP="007C1A32">
      <w:pPr>
        <w:tabs>
          <w:tab w:val="left" w:pos="360"/>
          <w:tab w:val="left" w:pos="709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 xml:space="preserve">dostęp do platformy </w:t>
      </w:r>
      <w:proofErr w:type="spellStart"/>
      <w:r w:rsidRPr="007C1A32">
        <w:rPr>
          <w:lang w:eastAsia="ar-SA"/>
        </w:rPr>
        <w:t>eLearningowej</w:t>
      </w:r>
      <w:proofErr w:type="spellEnd"/>
      <w:r w:rsidRPr="007C1A32">
        <w:rPr>
          <w:lang w:eastAsia="ar-SA"/>
        </w:rPr>
        <w:t>,</w:t>
      </w:r>
    </w:p>
    <w:p w:rsidR="009C7B60" w:rsidRPr="007C1A32" w:rsidRDefault="009C7B60" w:rsidP="007C1A32">
      <w:pPr>
        <w:numPr>
          <w:ilvl w:val="0"/>
          <w:numId w:val="23"/>
        </w:numPr>
        <w:tabs>
          <w:tab w:val="left" w:pos="360"/>
          <w:tab w:val="left" w:pos="993"/>
        </w:tabs>
        <w:suppressAutoHyphens/>
        <w:spacing w:line="360" w:lineRule="auto"/>
        <w:ind w:left="993" w:hanging="273"/>
        <w:jc w:val="both"/>
        <w:rPr>
          <w:lang w:eastAsia="ar-SA"/>
        </w:rPr>
      </w:pPr>
      <w:r w:rsidRPr="007C1A32">
        <w:rPr>
          <w:lang w:eastAsia="ar-SA"/>
        </w:rPr>
        <w:t>serwisem gwarancyjnym.</w:t>
      </w:r>
    </w:p>
    <w:p w:rsidR="009C7B60" w:rsidRPr="007C1A32" w:rsidRDefault="009C7B60" w:rsidP="007C1A32">
      <w:pPr>
        <w:numPr>
          <w:ilvl w:val="1"/>
          <w:numId w:val="22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lang w:eastAsia="ar-SA"/>
        </w:rPr>
      </w:pPr>
      <w:r w:rsidRPr="007C1A32">
        <w:rPr>
          <w:lang w:eastAsia="ar-SA"/>
        </w:rPr>
        <w:lastRenderedPageBreak/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9C7B60" w:rsidRPr="007C1A32" w:rsidRDefault="009C7B60" w:rsidP="007C1A32">
      <w:pPr>
        <w:numPr>
          <w:ilvl w:val="1"/>
          <w:numId w:val="22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lang w:eastAsia="ar-SA"/>
        </w:rPr>
      </w:pPr>
      <w:r w:rsidRPr="007C1A32">
        <w:rPr>
          <w:lang w:eastAsia="ar-SA"/>
        </w:rPr>
        <w:t xml:space="preserve">Wykonawca może podać tylko jedną cenę za usługę na daną część przedmiotu zamówienia. Oferty z cenami wariantowymi zostaną odrzucone. </w:t>
      </w:r>
    </w:p>
    <w:p w:rsidR="009C7B60" w:rsidRPr="007C1A32" w:rsidRDefault="009C7B60" w:rsidP="007C1A32">
      <w:pPr>
        <w:numPr>
          <w:ilvl w:val="1"/>
          <w:numId w:val="22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lang w:eastAsia="ar-SA"/>
        </w:rPr>
      </w:pPr>
      <w:r w:rsidRPr="007C1A32">
        <w:rPr>
          <w:lang w:eastAsia="ar-SA"/>
        </w:rPr>
        <w:t>Cena nie ulega zmianie przez okres ważności umowy i nie będą podlegały zmianom, chyba że w okresie realizacji zmianie ulegnie wysokość podatku VAT. Wówczas cena ulegnie zmianie zgodnie ze zmianą podatku VAT.</w:t>
      </w: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OPIS KRYTERIÓW, KTÓRYMI ZAMAWIAJĄCY BĘDZIE SIĘ KIEROWAŁ PRZY WYBORZE OFERTY, WRAZ Z PODANIEM ZNACZENIA TYCH KRYTERIÓW I SPOSOBU OCENY OFERT.</w:t>
      </w:r>
    </w:p>
    <w:p w:rsidR="009C7B60" w:rsidRPr="007C1A32" w:rsidRDefault="009C7B60" w:rsidP="007C1A32">
      <w:pPr>
        <w:tabs>
          <w:tab w:val="left" w:pos="360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Kryteria oceny ofert – na każdą część zamówienia – jakimi Zamawiający będzie się kierował przy wyborze oferty najkorzystniejszej: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Cena 100%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lang w:eastAsia="ar-SA"/>
        </w:rPr>
        <w:t>Za najkorzystniejszą zostanie uznana oferta, która otrzyma najwyższą łączną ilość punktów przyznanych w poszczególnych kryteriach według poniższych zasad: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Wykonawca, który przedstawi ofertę z najniższą ceną otrzyma maksymalną liczbę punktów (100 punktów), natomiast pozostali Wykonawcy odpowiednio niższą liczbę punktów według wzoru: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  <w:r w:rsidRPr="007C1A32">
        <w:rPr>
          <w:lang w:eastAsia="ar-SA"/>
        </w:rPr>
        <w:t xml:space="preserve">                                      Cena najniższa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  <w:r w:rsidRPr="007C1A32">
        <w:rPr>
          <w:lang w:eastAsia="ar-SA"/>
        </w:rPr>
        <w:t xml:space="preserve">  Ocena punktowa =    ______________    x 100 pkt 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  <w:r w:rsidRPr="007C1A32">
        <w:rPr>
          <w:lang w:eastAsia="ar-SA"/>
        </w:rPr>
        <w:t xml:space="preserve">                                  Cena badanej oferty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Zamawiający udzieli zamówienia wykonawcy, którego oferta odpowiada wszystkim </w:t>
      </w:r>
      <w:r w:rsidRPr="007C1A32">
        <w:rPr>
          <w:lang w:eastAsia="ar-SA"/>
        </w:rPr>
        <w:lastRenderedPageBreak/>
        <w:t xml:space="preserve">wymaganiom przedstawionym w ustawie oraz w SIWZ i została oceniona jako najkorzystniejsza w oparciu o podane kryterium wyboru. 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</w:p>
    <w:p w:rsidR="009C7B60" w:rsidRPr="007C1A32" w:rsidRDefault="009C7B60" w:rsidP="007C1A32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9C7B60" w:rsidRPr="007C1A32" w:rsidRDefault="009C7B60" w:rsidP="007C1A32">
      <w:pPr>
        <w:tabs>
          <w:tab w:val="left" w:pos="540"/>
        </w:tabs>
        <w:suppressAutoHyphens/>
        <w:ind w:left="540" w:hanging="54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540"/>
        </w:tabs>
        <w:suppressAutoHyphens/>
        <w:ind w:left="540" w:hanging="54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7C1A32">
        <w:t>1. Niezwłocznie po wyborze najkorzystniejszej oferty zamawiaj</w:t>
      </w:r>
      <w:r w:rsidRPr="007C1A32">
        <w:rPr>
          <w:rFonts w:eastAsia="TimesNewRoman,Bold"/>
        </w:rPr>
        <w:t>ą</w:t>
      </w:r>
      <w:r w:rsidRPr="007C1A32">
        <w:t>cy jednocze</w:t>
      </w:r>
      <w:r w:rsidRPr="007C1A32">
        <w:rPr>
          <w:rFonts w:eastAsia="TimesNewRoman,Bold"/>
        </w:rPr>
        <w:t>ś</w:t>
      </w:r>
      <w:r w:rsidRPr="007C1A32">
        <w:t>nie zawiadomi wykonawców, którzy złożyli oferty, o: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7C1A32">
        <w:t>a) wyborze najkorzystniejszej oferty, podaj</w:t>
      </w:r>
      <w:r w:rsidRPr="007C1A32">
        <w:rPr>
          <w:rFonts w:eastAsia="TimesNewRoman,Bold"/>
        </w:rPr>
        <w:t>ą</w:t>
      </w:r>
      <w:r w:rsidRPr="007C1A32">
        <w:t>c nazw</w:t>
      </w:r>
      <w:r w:rsidRPr="007C1A32">
        <w:rPr>
          <w:rFonts w:eastAsia="TimesNewRoman,Bold"/>
        </w:rPr>
        <w:t xml:space="preserve">ę </w:t>
      </w:r>
      <w:r w:rsidRPr="007C1A32">
        <w:t>(firm</w:t>
      </w:r>
      <w:r w:rsidRPr="007C1A32">
        <w:rPr>
          <w:rFonts w:eastAsia="TimesNewRoman,Bold"/>
        </w:rPr>
        <w:t>ę</w:t>
      </w:r>
      <w:r w:rsidRPr="007C1A32">
        <w:t>), albo imi</w:t>
      </w:r>
      <w:r w:rsidRPr="007C1A32">
        <w:rPr>
          <w:rFonts w:eastAsia="TimesNewRoman,Bold"/>
        </w:rPr>
        <w:t xml:space="preserve">ę </w:t>
      </w:r>
      <w:r w:rsidRPr="007C1A32">
        <w:t>i nazwisko, siedzib</w:t>
      </w:r>
      <w:r w:rsidRPr="007C1A32">
        <w:rPr>
          <w:rFonts w:eastAsia="TimesNewRoman,Bold"/>
        </w:rPr>
        <w:t xml:space="preserve">ę </w:t>
      </w:r>
      <w:r w:rsidRPr="007C1A32">
        <w:t>albo adres zamieszkania i adres wykonawcy, którego ofert</w:t>
      </w:r>
      <w:r w:rsidRPr="007C1A32">
        <w:rPr>
          <w:rFonts w:eastAsia="TimesNewRoman,Bold"/>
        </w:rPr>
        <w:t xml:space="preserve">ę </w:t>
      </w:r>
      <w:r w:rsidRPr="007C1A32">
        <w:t>wybrano, uzasadnienie jej wyboru oraz nazwy (firmy), albo imiona i nazwiska, siedziby albo miejsca zamieszkania i adresy wykonawców, którzy złożyli oferty, a także punktacj</w:t>
      </w:r>
      <w:r w:rsidRPr="007C1A32">
        <w:rPr>
          <w:rFonts w:eastAsia="TimesNewRoman,Bold"/>
        </w:rPr>
        <w:t xml:space="preserve">ę </w:t>
      </w:r>
      <w:r w:rsidRPr="007C1A32">
        <w:t>przyznan</w:t>
      </w:r>
      <w:r w:rsidRPr="007C1A32">
        <w:rPr>
          <w:rFonts w:eastAsia="TimesNewRoman,Bold"/>
        </w:rPr>
        <w:t xml:space="preserve">ą </w:t>
      </w:r>
      <w:r w:rsidRPr="007C1A32">
        <w:t>ofertom w ka</w:t>
      </w:r>
      <w:r w:rsidRPr="007C1A32">
        <w:rPr>
          <w:rFonts w:eastAsia="TimesNewRoman,Bold"/>
        </w:rPr>
        <w:t>żdym</w:t>
      </w:r>
      <w:r w:rsidRPr="007C1A32">
        <w:t xml:space="preserve"> kryterium oceny ofert i ł</w:t>
      </w:r>
      <w:r w:rsidRPr="007C1A32">
        <w:rPr>
          <w:rFonts w:eastAsia="TimesNewRoman,Bold"/>
        </w:rPr>
        <w:t>ą</w:t>
      </w:r>
      <w:r w:rsidRPr="007C1A32">
        <w:t>czn</w:t>
      </w:r>
      <w:r w:rsidRPr="007C1A32">
        <w:rPr>
          <w:rFonts w:eastAsia="TimesNewRoman,Bold"/>
        </w:rPr>
        <w:t xml:space="preserve">ą </w:t>
      </w:r>
      <w:r w:rsidRPr="007C1A32">
        <w:t>punktacj</w:t>
      </w:r>
      <w:r w:rsidRPr="007C1A32">
        <w:rPr>
          <w:rFonts w:eastAsia="TimesNewRoman,Bold"/>
        </w:rPr>
        <w:t>ę</w:t>
      </w:r>
      <w:r w:rsidRPr="007C1A32">
        <w:t>;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7C1A32">
        <w:t>b)  wykonawcach, których oferty zostały odrzucone, podaj</w:t>
      </w:r>
      <w:r w:rsidRPr="007C1A32">
        <w:rPr>
          <w:rFonts w:eastAsia="TimesNewRoman,Bold"/>
        </w:rPr>
        <w:t>ą</w:t>
      </w:r>
      <w:r w:rsidRPr="007C1A32">
        <w:t>c uzasadnienie faktyczne i prawne;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7C1A32">
        <w:t>c) wykonawcach, którzy zostali wykluczeni z post</w:t>
      </w:r>
      <w:r w:rsidRPr="007C1A32">
        <w:rPr>
          <w:rFonts w:eastAsia="TimesNewRoman,Bold"/>
        </w:rPr>
        <w:t>ę</w:t>
      </w:r>
      <w:r w:rsidRPr="007C1A32">
        <w:t>powania o udzielenie zamówienia, podaj</w:t>
      </w:r>
      <w:r w:rsidRPr="007C1A32">
        <w:rPr>
          <w:rFonts w:eastAsia="TimesNewRoman,Bold"/>
        </w:rPr>
        <w:t>ą</w:t>
      </w:r>
      <w:r w:rsidRPr="007C1A32">
        <w:t>c uzasadnienie faktyczne i prawne;</w:t>
      </w:r>
    </w:p>
    <w:p w:rsidR="009C7B60" w:rsidRPr="007C1A32" w:rsidRDefault="009C7B60" w:rsidP="007C1A32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7C1A32">
        <w:t>d) terminie, okre</w:t>
      </w:r>
      <w:r w:rsidRPr="007C1A32">
        <w:rPr>
          <w:rFonts w:eastAsia="TimesNewRoman,Bold"/>
        </w:rPr>
        <w:t>ś</w:t>
      </w:r>
      <w:r w:rsidRPr="007C1A32">
        <w:t>lonym zgodnie z art. 94 Ustawy, po którego upływie umowa w sprawie zamówienia publicznego może by</w:t>
      </w:r>
      <w:r w:rsidRPr="007C1A32">
        <w:rPr>
          <w:rFonts w:eastAsia="TimesNewRoman,Bold"/>
        </w:rPr>
        <w:t xml:space="preserve">ć </w:t>
      </w:r>
      <w:r w:rsidRPr="007C1A32">
        <w:t>zawarta.</w:t>
      </w:r>
    </w:p>
    <w:p w:rsidR="009C7B60" w:rsidRPr="007C1A32" w:rsidRDefault="009C7B60" w:rsidP="007C1A32">
      <w:pPr>
        <w:tabs>
          <w:tab w:val="left" w:pos="180"/>
          <w:tab w:val="left" w:pos="709"/>
          <w:tab w:val="left" w:pos="851"/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2. 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9C7B60" w:rsidRPr="007C1A32" w:rsidRDefault="009C7B60" w:rsidP="007C1A32">
      <w:pPr>
        <w:tabs>
          <w:tab w:val="left" w:pos="180"/>
          <w:tab w:val="left" w:pos="709"/>
          <w:tab w:val="left" w:pos="851"/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3. 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9C7B60" w:rsidRPr="007C1A32" w:rsidRDefault="009C7B60" w:rsidP="007C1A32">
      <w:pPr>
        <w:tabs>
          <w:tab w:val="left" w:pos="180"/>
          <w:tab w:val="left" w:pos="709"/>
          <w:tab w:val="left" w:pos="851"/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</w:p>
    <w:p w:rsidR="009C7B60" w:rsidRPr="007C1A32" w:rsidRDefault="009C7B60" w:rsidP="007C1A32">
      <w:pPr>
        <w:numPr>
          <w:ilvl w:val="0"/>
          <w:numId w:val="11"/>
        </w:numPr>
        <w:tabs>
          <w:tab w:val="num" w:pos="360"/>
          <w:tab w:val="left" w:pos="540"/>
          <w:tab w:val="left" w:pos="993"/>
        </w:tabs>
        <w:suppressAutoHyphens/>
        <w:ind w:hanging="540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 xml:space="preserve">  WYMAGANIA DOTYCZĄCE ZABEZPIECZENIA NALEŻYTEGO WYKONANIA UMOWY.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ind w:left="24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rPr>
          <w:lang w:eastAsia="ar-SA"/>
        </w:rPr>
      </w:pPr>
      <w:r w:rsidRPr="007C1A32">
        <w:rPr>
          <w:lang w:eastAsia="ar-SA"/>
        </w:rPr>
        <w:t>Zamawiający nie wymaga wniesienia zabezpieczenia należytego wykonania umowy.</w:t>
      </w: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709"/>
          <w:tab w:val="left" w:pos="851"/>
          <w:tab w:val="left" w:pos="993"/>
        </w:tabs>
        <w:suppressAutoHyphens/>
        <w:jc w:val="both"/>
        <w:rPr>
          <w:lang w:eastAsia="ar-SA"/>
        </w:rPr>
      </w:pPr>
    </w:p>
    <w:p w:rsidR="009C7B60" w:rsidRPr="007C1A32" w:rsidRDefault="009C7B60" w:rsidP="007C1A32">
      <w:pPr>
        <w:numPr>
          <w:ilvl w:val="0"/>
          <w:numId w:val="11"/>
        </w:num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ISTOTNE POSTANOWIENIA UMOWY W SPRAWIE ZAMÓWIENIA PUBLICZNEGO.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540" w:hanging="54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1. Szczegółowe warunki umowy dotyczącej realizacji zamówienia określają  istotne postanowienia umowy stanowiące  </w:t>
      </w:r>
      <w:r w:rsidRPr="007C1A32">
        <w:rPr>
          <w:b/>
          <w:bCs/>
          <w:lang w:eastAsia="ar-SA"/>
        </w:rPr>
        <w:t>załącznik nr 6 do SIWZ</w:t>
      </w:r>
      <w:r w:rsidRPr="007C1A32">
        <w:rPr>
          <w:lang w:eastAsia="ar-SA"/>
        </w:rPr>
        <w:t xml:space="preserve">. 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2.  Podpisanie umowy nastąpi zgodnie z art. 94 Ustawy.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3. Na podstawie art. 144 Ustawy Zamawiający dopuszcza możliwość zmian postanowień zawartej umowy w stosunku do treści oferty, na podstawie której dokonano wyboru wykonawcy, w następujących przypadkach:</w:t>
      </w:r>
    </w:p>
    <w:p w:rsidR="009C7B60" w:rsidRPr="007C1A32" w:rsidRDefault="009C7B60" w:rsidP="007C1A32">
      <w:pPr>
        <w:numPr>
          <w:ilvl w:val="0"/>
          <w:numId w:val="9"/>
        </w:numPr>
        <w:spacing w:line="360" w:lineRule="auto"/>
        <w:jc w:val="both"/>
      </w:pPr>
      <w:r w:rsidRPr="007C1A32">
        <w:t xml:space="preserve">przedłużającej się procedury wyboru najkorzystniejszej oferty - dopuszcza się przesunięcie terminu realizacji niniejszej umowy (w szczególności harmonogramu o którym mowa w </w:t>
      </w:r>
      <w:r w:rsidRPr="007C1A32">
        <w:rPr>
          <w:b/>
          <w:bCs/>
        </w:rPr>
        <w:t>załączniku nr 2 do SIWZ</w:t>
      </w:r>
      <w:r w:rsidRPr="007C1A32">
        <w:t>, dat poszczególnych kursów, rozpoczęcia wsparcia technicznego i serwisu gwarancyjnego, hosting serwera),</w:t>
      </w:r>
    </w:p>
    <w:p w:rsidR="009C7B60" w:rsidRPr="007C1A32" w:rsidRDefault="009C7B60" w:rsidP="007C1A32">
      <w:pPr>
        <w:numPr>
          <w:ilvl w:val="0"/>
          <w:numId w:val="9"/>
        </w:numPr>
        <w:spacing w:line="360" w:lineRule="auto"/>
        <w:jc w:val="both"/>
      </w:pPr>
      <w:r w:rsidRPr="007C1A32">
        <w:t xml:space="preserve">złożenia odwołania - dopuszcza się przesunięcie terminu realizacji kursu (w szczególności harmonogramu o którym mowa w </w:t>
      </w:r>
      <w:r w:rsidRPr="007C1A32">
        <w:rPr>
          <w:b/>
          <w:bCs/>
        </w:rPr>
        <w:t>załączniku nr 2 SIWZ</w:t>
      </w:r>
      <w:r w:rsidRPr="007C1A32">
        <w:t>, dat poszczególnych kursów, rozpoczęcia wsparcia technicznego i serwisu gwarancyjnego, hosting serwera),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360" w:hanging="360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 xml:space="preserve">17. POUCZENIE O ŚRODKACH OCHRONY PRAWNEJ PRZYSŁUGUJACYCH </w:t>
      </w:r>
      <w:r w:rsidRPr="007C1A32">
        <w:rPr>
          <w:b/>
          <w:bCs/>
          <w:lang w:eastAsia="ar-SA"/>
        </w:rPr>
        <w:lastRenderedPageBreak/>
        <w:t>WYKONAWCY W TOKU POSTĘPOWANIA O UDZIELENIE ZAMÓWIENIA.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ind w:left="24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9C7B60" w:rsidRPr="007C1A32" w:rsidRDefault="009C7B60" w:rsidP="007C1A32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num" w:pos="426"/>
          <w:tab w:val="left" w:pos="709"/>
          <w:tab w:val="left" w:pos="993"/>
        </w:tabs>
        <w:suppressAutoHyphens/>
        <w:spacing w:line="360" w:lineRule="auto"/>
        <w:ind w:left="993" w:hanging="993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18. INNE ISTOTNE POSTANOWIENIA</w:t>
      </w:r>
    </w:p>
    <w:p w:rsidR="009C7B60" w:rsidRPr="007C1A32" w:rsidRDefault="009C7B60" w:rsidP="007C1A32">
      <w:pPr>
        <w:tabs>
          <w:tab w:val="num" w:pos="426"/>
          <w:tab w:val="left" w:pos="709"/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num" w:pos="426"/>
          <w:tab w:val="left" w:pos="709"/>
          <w:tab w:val="left" w:pos="993"/>
        </w:tabs>
        <w:suppressAutoHyphens/>
        <w:spacing w:line="360" w:lineRule="auto"/>
        <w:ind w:left="993" w:hanging="993"/>
        <w:jc w:val="both"/>
        <w:rPr>
          <w:spacing w:val="-11"/>
          <w:lang w:eastAsia="ar-SA"/>
        </w:rPr>
      </w:pPr>
      <w:r w:rsidRPr="007C1A32">
        <w:rPr>
          <w:lang w:eastAsia="ar-SA"/>
        </w:rPr>
        <w:t xml:space="preserve">1.  </w:t>
      </w:r>
      <w:r w:rsidRPr="007C1A32">
        <w:rPr>
          <w:color w:val="000000"/>
          <w:spacing w:val="-1"/>
          <w:lang w:eastAsia="ar-SA"/>
        </w:rPr>
        <w:t>Zamawiający nie zamierza zawierać umowy ramowej.</w:t>
      </w:r>
    </w:p>
    <w:p w:rsidR="009C7B60" w:rsidRPr="007C1A32" w:rsidRDefault="009C7B60" w:rsidP="007C1A3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"/>
        </w:rPr>
      </w:pPr>
      <w:r w:rsidRPr="007C1A32">
        <w:rPr>
          <w:color w:val="000000"/>
          <w:spacing w:val="-1"/>
        </w:rPr>
        <w:t xml:space="preserve">2.  </w:t>
      </w:r>
      <w:r w:rsidRPr="007C1A32">
        <w:rPr>
          <w:color w:val="000000"/>
        </w:rPr>
        <w:t>Zamawiający nie przewiduje udzielania zamówień uzupełniających.</w:t>
      </w:r>
    </w:p>
    <w:p w:rsidR="009C7B60" w:rsidRPr="007C1A32" w:rsidRDefault="009C7B60" w:rsidP="007C1A32">
      <w:pPr>
        <w:tabs>
          <w:tab w:val="num" w:pos="426"/>
          <w:tab w:val="left" w:pos="709"/>
          <w:tab w:val="left" w:pos="993"/>
        </w:tabs>
        <w:suppressAutoHyphens/>
        <w:spacing w:line="360" w:lineRule="auto"/>
        <w:ind w:left="993" w:right="-83" w:hanging="993"/>
        <w:jc w:val="both"/>
        <w:rPr>
          <w:color w:val="000000"/>
          <w:spacing w:val="-10"/>
          <w:lang w:eastAsia="ar-SA"/>
        </w:rPr>
      </w:pPr>
      <w:r w:rsidRPr="007C1A32">
        <w:rPr>
          <w:color w:val="000000"/>
          <w:spacing w:val="-1"/>
          <w:lang w:eastAsia="ar-SA"/>
        </w:rPr>
        <w:t xml:space="preserve">3.  </w:t>
      </w:r>
      <w:r w:rsidRPr="007C1A32">
        <w:rPr>
          <w:lang w:eastAsia="ar-SA"/>
        </w:rPr>
        <w:t>Zamawiający nie dopuszcza składania ofert wariantowych.</w:t>
      </w:r>
    </w:p>
    <w:p w:rsidR="009C7B60" w:rsidRPr="007C1A32" w:rsidRDefault="009C7B60" w:rsidP="007C1A3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7C1A32">
        <w:rPr>
          <w:color w:val="000000"/>
        </w:rPr>
        <w:t>4. Z</w:t>
      </w:r>
      <w:r w:rsidRPr="007C1A32">
        <w:rPr>
          <w:color w:val="000000"/>
          <w:spacing w:val="-1"/>
        </w:rPr>
        <w:t xml:space="preserve">amawiający nie przewiduje wyboru najkorzystniejszej oferty z zastosowaniem aukcji </w:t>
      </w:r>
      <w:r w:rsidRPr="007C1A32">
        <w:rPr>
          <w:color w:val="000000"/>
          <w:spacing w:val="-1"/>
        </w:rPr>
        <w:br/>
      </w:r>
      <w:r w:rsidRPr="007C1A32">
        <w:rPr>
          <w:color w:val="000000"/>
          <w:spacing w:val="-2"/>
        </w:rPr>
        <w:t>elektronicznej.</w:t>
      </w:r>
    </w:p>
    <w:p w:rsidR="009C7B60" w:rsidRPr="007C1A32" w:rsidRDefault="009C7B60" w:rsidP="007C1A3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7C1A32">
        <w:rPr>
          <w:color w:val="000000"/>
          <w:spacing w:val="-2"/>
        </w:rPr>
        <w:t xml:space="preserve">5. Zamawiający nie zamierza ustanawiać dynamicznego systemu zakupów, </w:t>
      </w:r>
    </w:p>
    <w:p w:rsidR="009C7B60" w:rsidRPr="007C1A32" w:rsidRDefault="009C7B60" w:rsidP="007C1A3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7C1A32">
        <w:rPr>
          <w:color w:val="000000"/>
          <w:spacing w:val="-2"/>
        </w:rPr>
        <w:t xml:space="preserve">6. Zamawiający nie przewiduje zwrotu kosztów  udziału w postępowaniu, </w:t>
      </w:r>
    </w:p>
    <w:p w:rsidR="009C7B60" w:rsidRPr="007C1A32" w:rsidRDefault="009C7B60" w:rsidP="007C1A3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7C1A32">
        <w:rPr>
          <w:color w:val="000000"/>
          <w:spacing w:val="-2"/>
        </w:rPr>
        <w:t xml:space="preserve">7. Zamawiający nie przewiduje rozliczania w walutach obcych. </w:t>
      </w:r>
    </w:p>
    <w:p w:rsidR="009C7B60" w:rsidRPr="007C1A32" w:rsidRDefault="009C7B60" w:rsidP="007C1A3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7C1A32">
        <w:rPr>
          <w:color w:val="000000"/>
          <w:spacing w:val="-2"/>
        </w:rPr>
        <w:t xml:space="preserve">8. Zamawiający nie przewiduje zastosowania wymagań, o których mowa w treści art. 29 ust. 4 pkt 1 Ustawy. </w:t>
      </w:r>
    </w:p>
    <w:p w:rsidR="009C7B60" w:rsidRPr="007C1A32" w:rsidRDefault="009C7B60" w:rsidP="007C1A3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7C1A32">
        <w:t>9.  Zamawiający nie dopuszcza składania ofert częściowych.</w:t>
      </w:r>
    </w:p>
    <w:p w:rsidR="009C7B60" w:rsidRPr="007C1A32" w:rsidRDefault="009C7B60" w:rsidP="007C1A32">
      <w:pPr>
        <w:tabs>
          <w:tab w:val="left" w:pos="0"/>
          <w:tab w:val="left" w:pos="360"/>
          <w:tab w:val="num" w:pos="426"/>
          <w:tab w:val="left" w:pos="709"/>
        </w:tabs>
        <w:suppressAutoHyphens/>
        <w:spacing w:line="360" w:lineRule="auto"/>
        <w:ind w:left="360" w:hanging="360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left" w:pos="0"/>
          <w:tab w:val="left" w:pos="360"/>
          <w:tab w:val="num" w:pos="426"/>
          <w:tab w:val="left" w:pos="709"/>
        </w:tabs>
        <w:suppressAutoHyphens/>
        <w:spacing w:line="360" w:lineRule="auto"/>
        <w:jc w:val="both"/>
        <w:rPr>
          <w:b/>
          <w:bCs/>
          <w:lang w:eastAsia="ar-SA"/>
        </w:rPr>
      </w:pPr>
      <w:r w:rsidRPr="007C1A32">
        <w:rPr>
          <w:b/>
          <w:bCs/>
          <w:lang w:eastAsia="ar-SA"/>
        </w:rPr>
        <w:t>19. WYKAZ ZAŁĄCZNIKÓW</w:t>
      </w:r>
    </w:p>
    <w:p w:rsidR="009C7B60" w:rsidRPr="007C1A32" w:rsidRDefault="009C7B60" w:rsidP="007C1A32">
      <w:pPr>
        <w:tabs>
          <w:tab w:val="left" w:pos="0"/>
          <w:tab w:val="left" w:pos="360"/>
          <w:tab w:val="num" w:pos="426"/>
          <w:tab w:val="left" w:pos="709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tabs>
          <w:tab w:val="left" w:pos="0"/>
          <w:tab w:val="left" w:pos="360"/>
          <w:tab w:val="num" w:pos="426"/>
          <w:tab w:val="left" w:pos="709"/>
        </w:tabs>
        <w:suppressAutoHyphens/>
        <w:spacing w:line="360" w:lineRule="auto"/>
        <w:ind w:left="360" w:hanging="360"/>
        <w:jc w:val="both"/>
        <w:rPr>
          <w:lang w:eastAsia="ar-SA"/>
        </w:rPr>
      </w:pPr>
      <w:r w:rsidRPr="007C1A32">
        <w:rPr>
          <w:lang w:eastAsia="ar-SA"/>
        </w:rPr>
        <w:t xml:space="preserve">Wszystkie załączniki do niniejszej SIWZ stanowią jej integralną część. </w:t>
      </w:r>
    </w:p>
    <w:p w:rsidR="009C7B60" w:rsidRPr="007C1A32" w:rsidRDefault="009C7B60" w:rsidP="007C1A32">
      <w:pPr>
        <w:tabs>
          <w:tab w:val="left" w:pos="0"/>
          <w:tab w:val="left" w:pos="360"/>
          <w:tab w:val="num" w:pos="426"/>
          <w:tab w:val="left" w:pos="709"/>
        </w:tabs>
        <w:suppressAutoHyphens/>
        <w:spacing w:line="360" w:lineRule="auto"/>
        <w:ind w:left="360" w:hanging="360"/>
        <w:jc w:val="both"/>
        <w:rPr>
          <w:b/>
          <w:bCs/>
          <w:lang w:eastAsia="ar-SA"/>
        </w:rPr>
      </w:pP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Formularz oferty - Załącznik nr 1</w:t>
      </w: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Szczegółowy harmonogram realizacji zamówienia - Załącznik nr 2</w:t>
      </w: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Oświadczenie o spełnianiu warunków udziału w postępowaniu - Załącznik nr 3      </w:t>
      </w: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Oświadczenie o braku podstaw do wykluczenia z postępowania - Załącznik nr 4</w:t>
      </w: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lastRenderedPageBreak/>
        <w:t>Oświadczenie dot. usług zrealizowanych przez wykonawcę w ciągu ostatnich 3 lat - Załącznik nr 5</w:t>
      </w: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Istotne postanowienia umowy - Załącznik nr 6</w:t>
      </w: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>Oświadczenie dotyczące wpisu w Rejestrze Instytucji Szkoleniowych na rok 2010 - Załącznik nr 7</w:t>
      </w:r>
    </w:p>
    <w:p w:rsidR="009C7B60" w:rsidRPr="007C1A32" w:rsidRDefault="009C7B60" w:rsidP="007C1A32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line="360" w:lineRule="auto"/>
        <w:jc w:val="both"/>
        <w:rPr>
          <w:lang w:eastAsia="ar-SA"/>
        </w:rPr>
      </w:pPr>
      <w:r w:rsidRPr="007C1A32">
        <w:rPr>
          <w:lang w:eastAsia="ar-SA"/>
        </w:rPr>
        <w:t xml:space="preserve">Szczegółowy opis wymagań odnośnie zawartości merytorycznej kursów </w:t>
      </w:r>
      <w:proofErr w:type="spellStart"/>
      <w:r w:rsidRPr="007C1A32">
        <w:rPr>
          <w:lang w:eastAsia="ar-SA"/>
        </w:rPr>
        <w:t>eLearningowych</w:t>
      </w:r>
      <w:proofErr w:type="spellEnd"/>
      <w:r w:rsidRPr="007C1A32">
        <w:rPr>
          <w:lang w:eastAsia="ar-SA"/>
        </w:rPr>
        <w:t xml:space="preserve"> – Załącznik nr 8</w:t>
      </w:r>
    </w:p>
    <w:p w:rsidR="009C7B60" w:rsidRPr="007C1A32" w:rsidRDefault="009C7B60" w:rsidP="007C1A32">
      <w:pPr>
        <w:tabs>
          <w:tab w:val="left" w:pos="0"/>
          <w:tab w:val="num" w:pos="426"/>
          <w:tab w:val="left" w:pos="709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207952">
      <w:pPr>
        <w:tabs>
          <w:tab w:val="num" w:pos="426"/>
          <w:tab w:val="left" w:pos="709"/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:rsidR="009C7B60" w:rsidRPr="007C1A32" w:rsidRDefault="009C7B60" w:rsidP="007C1A32">
      <w:pPr>
        <w:tabs>
          <w:tab w:val="num" w:pos="426"/>
          <w:tab w:val="left" w:pos="709"/>
          <w:tab w:val="left" w:pos="993"/>
        </w:tabs>
        <w:suppressAutoHyphens/>
        <w:spacing w:line="360" w:lineRule="auto"/>
        <w:ind w:left="993" w:hanging="993"/>
        <w:jc w:val="both"/>
        <w:rPr>
          <w:lang w:eastAsia="ar-SA"/>
        </w:rPr>
      </w:pPr>
      <w:r w:rsidRPr="007C1A32">
        <w:rPr>
          <w:lang w:eastAsia="ar-SA"/>
        </w:rPr>
        <w:t>Zatwierdził:</w:t>
      </w:r>
    </w:p>
    <w:p w:rsidR="009C7B60" w:rsidRPr="007C1A32" w:rsidRDefault="009C7B60" w:rsidP="007C1A32">
      <w:pPr>
        <w:tabs>
          <w:tab w:val="left" w:pos="4155"/>
        </w:tabs>
        <w:snapToGrid w:val="0"/>
        <w:ind w:left="101"/>
        <w:rPr>
          <w:rFonts w:ascii="Garamond" w:hAnsi="Garamond" w:cs="Garamond"/>
          <w:b/>
          <w:bCs/>
          <w:color w:val="008000"/>
          <w:spacing w:val="-24"/>
          <w:sz w:val="22"/>
          <w:szCs w:val="22"/>
        </w:rPr>
      </w:pPr>
    </w:p>
    <w:p w:rsidR="009C7B60" w:rsidRPr="007C1A32" w:rsidRDefault="009C7B60" w:rsidP="007C1A32"/>
    <w:sectPr w:rsidR="009C7B60" w:rsidRPr="007C1A32" w:rsidSect="006B0E21">
      <w:headerReference w:type="default" r:id="rId10"/>
      <w:footerReference w:type="defaul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BD" w:rsidRDefault="00A122BD">
      <w:r>
        <w:separator/>
      </w:r>
    </w:p>
  </w:endnote>
  <w:endnote w:type="continuationSeparator" w:id="0">
    <w:p w:rsidR="00A122BD" w:rsidRDefault="00A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60" w:rsidRPr="004532C5" w:rsidRDefault="00207952" w:rsidP="006B0E21">
    <w:pPr>
      <w:pStyle w:val="Stopka"/>
      <w:tabs>
        <w:tab w:val="left" w:pos="368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BD" w:rsidRDefault="00A122BD">
      <w:r>
        <w:separator/>
      </w:r>
    </w:p>
  </w:footnote>
  <w:footnote w:type="continuationSeparator" w:id="0">
    <w:p w:rsidR="00A122BD" w:rsidRDefault="00A1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60" w:rsidRDefault="0020795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1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47470A"/>
    <w:multiLevelType w:val="hybridMultilevel"/>
    <w:tmpl w:val="30A2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D53BF"/>
    <w:multiLevelType w:val="multilevel"/>
    <w:tmpl w:val="17184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rebuchet MS"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5">
    <w:nsid w:val="0F141828"/>
    <w:multiLevelType w:val="hybridMultilevel"/>
    <w:tmpl w:val="EFE24718"/>
    <w:lvl w:ilvl="0" w:tplc="A1F26B8A">
      <w:start w:val="1"/>
      <w:numFmt w:val="bullet"/>
      <w:lvlText w:val=""/>
      <w:lvlJc w:val="left"/>
      <w:pPr>
        <w:tabs>
          <w:tab w:val="num" w:pos="238"/>
        </w:tabs>
        <w:ind w:left="720" w:hanging="363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B60E3"/>
    <w:multiLevelType w:val="hybridMultilevel"/>
    <w:tmpl w:val="7330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9221A2"/>
    <w:multiLevelType w:val="hybridMultilevel"/>
    <w:tmpl w:val="ECA8A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2D171B"/>
    <w:multiLevelType w:val="hybridMultilevel"/>
    <w:tmpl w:val="4AE4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5627FC"/>
    <w:multiLevelType w:val="hybridMultilevel"/>
    <w:tmpl w:val="417C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665BDD"/>
    <w:multiLevelType w:val="hybridMultilevel"/>
    <w:tmpl w:val="EEA267E8"/>
    <w:lvl w:ilvl="0" w:tplc="04150001">
      <w:start w:val="1"/>
      <w:numFmt w:val="bullet"/>
      <w:lvlText w:val=""/>
      <w:lvlJc w:val="left"/>
      <w:pPr>
        <w:ind w:left="-2064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-1344" w:hanging="360"/>
      </w:pPr>
    </w:lvl>
    <w:lvl w:ilvl="2" w:tplc="0415001B">
      <w:start w:val="1"/>
      <w:numFmt w:val="lowerRoman"/>
      <w:lvlText w:val="%3."/>
      <w:lvlJc w:val="right"/>
      <w:pPr>
        <w:ind w:left="-624" w:hanging="180"/>
      </w:pPr>
    </w:lvl>
    <w:lvl w:ilvl="3" w:tplc="0415000F">
      <w:start w:val="1"/>
      <w:numFmt w:val="decimal"/>
      <w:lvlText w:val="%4."/>
      <w:lvlJc w:val="left"/>
      <w:pPr>
        <w:ind w:left="96" w:hanging="360"/>
      </w:pPr>
    </w:lvl>
    <w:lvl w:ilvl="4" w:tplc="04150019">
      <w:start w:val="1"/>
      <w:numFmt w:val="lowerLetter"/>
      <w:lvlText w:val="%5."/>
      <w:lvlJc w:val="left"/>
      <w:pPr>
        <w:ind w:left="816" w:hanging="360"/>
      </w:pPr>
    </w:lvl>
    <w:lvl w:ilvl="5" w:tplc="0415001B">
      <w:start w:val="1"/>
      <w:numFmt w:val="lowerRoman"/>
      <w:lvlText w:val="%6."/>
      <w:lvlJc w:val="right"/>
      <w:pPr>
        <w:ind w:left="1536" w:hanging="180"/>
      </w:pPr>
    </w:lvl>
    <w:lvl w:ilvl="6" w:tplc="0415000F">
      <w:start w:val="1"/>
      <w:numFmt w:val="decimal"/>
      <w:lvlText w:val="%7."/>
      <w:lvlJc w:val="left"/>
      <w:pPr>
        <w:ind w:left="2256" w:hanging="360"/>
      </w:pPr>
    </w:lvl>
    <w:lvl w:ilvl="7" w:tplc="04150019">
      <w:start w:val="1"/>
      <w:numFmt w:val="lowerLetter"/>
      <w:lvlText w:val="%8."/>
      <w:lvlJc w:val="left"/>
      <w:pPr>
        <w:ind w:left="2976" w:hanging="360"/>
      </w:pPr>
    </w:lvl>
    <w:lvl w:ilvl="8" w:tplc="0415001B">
      <w:start w:val="1"/>
      <w:numFmt w:val="lowerRoman"/>
      <w:lvlText w:val="%9."/>
      <w:lvlJc w:val="right"/>
      <w:pPr>
        <w:ind w:left="3696" w:hanging="180"/>
      </w:pPr>
    </w:lvl>
  </w:abstractNum>
  <w:abstractNum w:abstractNumId="14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D34CF"/>
    <w:multiLevelType w:val="hybridMultilevel"/>
    <w:tmpl w:val="5B5A10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20283"/>
    <w:multiLevelType w:val="hybridMultilevel"/>
    <w:tmpl w:val="FD50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rebuchet MS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464023"/>
    <w:multiLevelType w:val="hybridMultilevel"/>
    <w:tmpl w:val="C4FC9B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E0960"/>
    <w:multiLevelType w:val="hybridMultilevel"/>
    <w:tmpl w:val="F13087C4"/>
    <w:lvl w:ilvl="0" w:tplc="04150001">
      <w:start w:val="1"/>
      <w:numFmt w:val="bullet"/>
      <w:lvlText w:val=""/>
      <w:lvlJc w:val="left"/>
      <w:pPr>
        <w:ind w:left="-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</w:abstractNum>
  <w:abstractNum w:abstractNumId="22">
    <w:nsid w:val="6522061A"/>
    <w:multiLevelType w:val="hybridMultilevel"/>
    <w:tmpl w:val="8018A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A72E05"/>
    <w:multiLevelType w:val="multilevel"/>
    <w:tmpl w:val="431283F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C353F5"/>
    <w:multiLevelType w:val="hybridMultilevel"/>
    <w:tmpl w:val="5DDC5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8"/>
  </w:num>
  <w:num w:numId="5">
    <w:abstractNumId w:val="4"/>
  </w:num>
  <w:num w:numId="6">
    <w:abstractNumId w:val="2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11"/>
  </w:num>
  <w:num w:numId="16">
    <w:abstractNumId w:val="12"/>
  </w:num>
  <w:num w:numId="17">
    <w:abstractNumId w:val="1"/>
  </w:num>
  <w:num w:numId="18">
    <w:abstractNumId w:val="19"/>
  </w:num>
  <w:num w:numId="19">
    <w:abstractNumId w:val="24"/>
  </w:num>
  <w:num w:numId="20">
    <w:abstractNumId w:val="13"/>
  </w:num>
  <w:num w:numId="21">
    <w:abstractNumId w:val="3"/>
  </w:num>
  <w:num w:numId="22">
    <w:abstractNumId w:val="23"/>
  </w:num>
  <w:num w:numId="23">
    <w:abstractNumId w:val="16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A17D5"/>
    <w:rsid w:val="000A5B9E"/>
    <w:rsid w:val="000B7103"/>
    <w:rsid w:val="000C13F1"/>
    <w:rsid w:val="000D01C5"/>
    <w:rsid w:val="000E5E3D"/>
    <w:rsid w:val="00101FCA"/>
    <w:rsid w:val="00103C71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07952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B5124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73DE1"/>
    <w:rsid w:val="00690F49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1A32"/>
    <w:rsid w:val="007C7905"/>
    <w:rsid w:val="00806399"/>
    <w:rsid w:val="008659EB"/>
    <w:rsid w:val="00887E2D"/>
    <w:rsid w:val="008A0630"/>
    <w:rsid w:val="008B78DA"/>
    <w:rsid w:val="008D524D"/>
    <w:rsid w:val="008E65D5"/>
    <w:rsid w:val="009B1CE4"/>
    <w:rsid w:val="009B374D"/>
    <w:rsid w:val="009C7B60"/>
    <w:rsid w:val="009E5513"/>
    <w:rsid w:val="00A02C47"/>
    <w:rsid w:val="00A03EE3"/>
    <w:rsid w:val="00A122BD"/>
    <w:rsid w:val="00A2384F"/>
    <w:rsid w:val="00A30339"/>
    <w:rsid w:val="00A34489"/>
    <w:rsid w:val="00A41B34"/>
    <w:rsid w:val="00AA3DA0"/>
    <w:rsid w:val="00AA69A5"/>
    <w:rsid w:val="00B24D80"/>
    <w:rsid w:val="00B30842"/>
    <w:rsid w:val="00B71C47"/>
    <w:rsid w:val="00B76848"/>
    <w:rsid w:val="00B80A87"/>
    <w:rsid w:val="00B821FB"/>
    <w:rsid w:val="00BB0AED"/>
    <w:rsid w:val="00BF23D7"/>
    <w:rsid w:val="00C04DCB"/>
    <w:rsid w:val="00C124F7"/>
    <w:rsid w:val="00C35E7D"/>
    <w:rsid w:val="00C521B9"/>
    <w:rsid w:val="00C540D0"/>
    <w:rsid w:val="00C73B76"/>
    <w:rsid w:val="00C745E7"/>
    <w:rsid w:val="00CA2239"/>
    <w:rsid w:val="00CD65B8"/>
    <w:rsid w:val="00CE6018"/>
    <w:rsid w:val="00CF0C32"/>
    <w:rsid w:val="00D05E0D"/>
    <w:rsid w:val="00D710D6"/>
    <w:rsid w:val="00D77562"/>
    <w:rsid w:val="00D81DCA"/>
    <w:rsid w:val="00DB36D7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03BE0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3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43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32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3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E8F"/>
    <w:rPr>
      <w:sz w:val="24"/>
      <w:szCs w:val="24"/>
    </w:rPr>
  </w:style>
  <w:style w:type="character" w:styleId="Hipercze">
    <w:name w:val="Hyperlink"/>
    <w:basedOn w:val="Domylnaczcionkaakapitu"/>
    <w:uiPriority w:val="99"/>
    <w:rsid w:val="00AA3D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C6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8F"/>
    <w:rPr>
      <w:sz w:val="0"/>
      <w:szCs w:val="0"/>
    </w:rPr>
  </w:style>
  <w:style w:type="paragraph" w:customStyle="1" w:styleId="1Znak">
    <w:name w:val="1 Znak"/>
    <w:basedOn w:val="Normalny"/>
    <w:uiPriority w:val="99"/>
    <w:rsid w:val="00FB1DF0"/>
  </w:style>
  <w:style w:type="paragraph" w:styleId="NormalnyWeb">
    <w:name w:val="Normal (Web)"/>
    <w:basedOn w:val="Normalny"/>
    <w:uiPriority w:val="99"/>
    <w:rsid w:val="00FB1DF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B1DF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0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E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D0B95"/>
    <w:rPr>
      <w:vertAlign w:val="superscript"/>
    </w:rPr>
  </w:style>
  <w:style w:type="paragraph" w:customStyle="1" w:styleId="imiinazwisko">
    <w:name w:val="imię i nazwisko"/>
    <w:basedOn w:val="Normalny"/>
    <w:uiPriority w:val="99"/>
    <w:rsid w:val="003B058B"/>
    <w:pPr>
      <w:jc w:val="both"/>
    </w:pPr>
    <w:rPr>
      <w:rFonts w:ascii="Trebuchet MS" w:hAnsi="Trebuchet MS" w:cs="Trebuchet MS"/>
      <w:b/>
      <w:bCs/>
      <w:smallCaps/>
      <w:sz w:val="32"/>
      <w:szCs w:val="32"/>
    </w:rPr>
  </w:style>
  <w:style w:type="paragraph" w:customStyle="1" w:styleId="stanowisko">
    <w:name w:val="stanowisko"/>
    <w:basedOn w:val="Normalny"/>
    <w:uiPriority w:val="99"/>
    <w:rsid w:val="003B058B"/>
    <w:pPr>
      <w:jc w:val="both"/>
    </w:pPr>
    <w:rPr>
      <w:rFonts w:ascii="Trebuchet MS" w:hAnsi="Trebuchet MS" w:cs="Trebuchet MS"/>
      <w:b/>
      <w:bCs/>
    </w:rPr>
  </w:style>
  <w:style w:type="paragraph" w:customStyle="1" w:styleId="miejscowo">
    <w:name w:val="miejscowość"/>
    <w:basedOn w:val="Normalny"/>
    <w:uiPriority w:val="99"/>
    <w:rsid w:val="003B058B"/>
    <w:pPr>
      <w:jc w:val="both"/>
    </w:pPr>
    <w:rPr>
      <w:rFonts w:ascii="Trebuchet MS" w:hAnsi="Trebuchet MS" w:cs="Trebuchet MS"/>
      <w:sz w:val="22"/>
      <w:szCs w:val="22"/>
      <w:u w:val="single"/>
    </w:rPr>
  </w:style>
  <w:style w:type="paragraph" w:customStyle="1" w:styleId="dataimiejsce">
    <w:name w:val="data i miejsce"/>
    <w:basedOn w:val="Nagwek"/>
    <w:uiPriority w:val="99"/>
    <w:rsid w:val="003B058B"/>
    <w:rPr>
      <w:rFonts w:ascii="Trebuchet MS" w:hAnsi="Trebuchet MS" w:cs="Trebuchet MS"/>
      <w:i/>
      <w:iCs/>
      <w:sz w:val="18"/>
      <w:szCs w:val="18"/>
    </w:rPr>
  </w:style>
  <w:style w:type="paragraph" w:customStyle="1" w:styleId="sygnatura">
    <w:name w:val="sygnatura"/>
    <w:basedOn w:val="Nagwek"/>
    <w:uiPriority w:val="99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 w:cs="Trebuchet MS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1581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0C97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FF610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F610B"/>
    <w:rPr>
      <w:rFonts w:ascii="Arial" w:hAnsi="Arial" w:cs="Arial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1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1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8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1A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1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3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43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32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3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E8F"/>
    <w:rPr>
      <w:sz w:val="24"/>
      <w:szCs w:val="24"/>
    </w:rPr>
  </w:style>
  <w:style w:type="character" w:styleId="Hipercze">
    <w:name w:val="Hyperlink"/>
    <w:basedOn w:val="Domylnaczcionkaakapitu"/>
    <w:uiPriority w:val="99"/>
    <w:rsid w:val="00AA3D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C6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8F"/>
    <w:rPr>
      <w:sz w:val="0"/>
      <w:szCs w:val="0"/>
    </w:rPr>
  </w:style>
  <w:style w:type="paragraph" w:customStyle="1" w:styleId="1Znak">
    <w:name w:val="1 Znak"/>
    <w:basedOn w:val="Normalny"/>
    <w:uiPriority w:val="99"/>
    <w:rsid w:val="00FB1DF0"/>
  </w:style>
  <w:style w:type="paragraph" w:styleId="NormalnyWeb">
    <w:name w:val="Normal (Web)"/>
    <w:basedOn w:val="Normalny"/>
    <w:uiPriority w:val="99"/>
    <w:rsid w:val="00FB1DF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B1DF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0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E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D0B95"/>
    <w:rPr>
      <w:vertAlign w:val="superscript"/>
    </w:rPr>
  </w:style>
  <w:style w:type="paragraph" w:customStyle="1" w:styleId="imiinazwisko">
    <w:name w:val="imię i nazwisko"/>
    <w:basedOn w:val="Normalny"/>
    <w:uiPriority w:val="99"/>
    <w:rsid w:val="003B058B"/>
    <w:pPr>
      <w:jc w:val="both"/>
    </w:pPr>
    <w:rPr>
      <w:rFonts w:ascii="Trebuchet MS" w:hAnsi="Trebuchet MS" w:cs="Trebuchet MS"/>
      <w:b/>
      <w:bCs/>
      <w:smallCaps/>
      <w:sz w:val="32"/>
      <w:szCs w:val="32"/>
    </w:rPr>
  </w:style>
  <w:style w:type="paragraph" w:customStyle="1" w:styleId="stanowisko">
    <w:name w:val="stanowisko"/>
    <w:basedOn w:val="Normalny"/>
    <w:uiPriority w:val="99"/>
    <w:rsid w:val="003B058B"/>
    <w:pPr>
      <w:jc w:val="both"/>
    </w:pPr>
    <w:rPr>
      <w:rFonts w:ascii="Trebuchet MS" w:hAnsi="Trebuchet MS" w:cs="Trebuchet MS"/>
      <w:b/>
      <w:bCs/>
    </w:rPr>
  </w:style>
  <w:style w:type="paragraph" w:customStyle="1" w:styleId="miejscowo">
    <w:name w:val="miejscowość"/>
    <w:basedOn w:val="Normalny"/>
    <w:uiPriority w:val="99"/>
    <w:rsid w:val="003B058B"/>
    <w:pPr>
      <w:jc w:val="both"/>
    </w:pPr>
    <w:rPr>
      <w:rFonts w:ascii="Trebuchet MS" w:hAnsi="Trebuchet MS" w:cs="Trebuchet MS"/>
      <w:sz w:val="22"/>
      <w:szCs w:val="22"/>
      <w:u w:val="single"/>
    </w:rPr>
  </w:style>
  <w:style w:type="paragraph" w:customStyle="1" w:styleId="dataimiejsce">
    <w:name w:val="data i miejsce"/>
    <w:basedOn w:val="Nagwek"/>
    <w:uiPriority w:val="99"/>
    <w:rsid w:val="003B058B"/>
    <w:rPr>
      <w:rFonts w:ascii="Trebuchet MS" w:hAnsi="Trebuchet MS" w:cs="Trebuchet MS"/>
      <w:i/>
      <w:iCs/>
      <w:sz w:val="18"/>
      <w:szCs w:val="18"/>
    </w:rPr>
  </w:style>
  <w:style w:type="paragraph" w:customStyle="1" w:styleId="sygnatura">
    <w:name w:val="sygnatura"/>
    <w:basedOn w:val="Nagwek"/>
    <w:uiPriority w:val="99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 w:cs="Trebuchet MS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1581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0C97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FF610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F610B"/>
    <w:rPr>
      <w:rFonts w:ascii="Arial" w:hAnsi="Arial" w:cs="Arial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1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1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8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1A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1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55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owalski@arm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mazur@arm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4211</Words>
  <Characters>25266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4</cp:revision>
  <cp:lastPrinted>2010-11-02T09:02:00Z</cp:lastPrinted>
  <dcterms:created xsi:type="dcterms:W3CDTF">2010-11-02T09:10:00Z</dcterms:created>
  <dcterms:modified xsi:type="dcterms:W3CDTF">2010-11-02T15:43:00Z</dcterms:modified>
</cp:coreProperties>
</file>